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方正小标宋简体"/>
          <w:w w:val="90"/>
          <w:sz w:val="44"/>
          <w:szCs w:val="44"/>
        </w:rPr>
      </w:pPr>
      <w:r>
        <w:rPr>
          <w:rFonts w:eastAsia="黑体"/>
        </w:rPr>
        <w:t>附件3</w:t>
      </w:r>
    </w:p>
    <w:p>
      <w:pPr>
        <w:spacing w:line="560" w:lineRule="exact"/>
        <w:ind w:firstLine="396" w:firstLineChars="100"/>
        <w:jc w:val="left"/>
        <w:rPr>
          <w:rFonts w:eastAsia="方正小标宋简体"/>
          <w:w w:val="90"/>
          <w:sz w:val="44"/>
          <w:szCs w:val="44"/>
        </w:rPr>
      </w:pPr>
    </w:p>
    <w:p>
      <w:pPr>
        <w:spacing w:line="560" w:lineRule="exact"/>
        <w:jc w:val="center"/>
        <w:rPr>
          <w:rFonts w:eastAsia="方正小标宋简体"/>
          <w:w w:val="90"/>
          <w:sz w:val="44"/>
          <w:szCs w:val="44"/>
        </w:rPr>
      </w:pPr>
      <w:r>
        <w:rPr>
          <w:rFonts w:eastAsia="方正小标宋简体"/>
          <w:w w:val="90"/>
          <w:sz w:val="44"/>
          <w:szCs w:val="44"/>
        </w:rPr>
        <w:t>另行收付费医用耗材及手术费医保最高支付限额</w:t>
      </w:r>
    </w:p>
    <w:p>
      <w:pPr>
        <w:spacing w:line="560" w:lineRule="exact"/>
        <w:ind w:firstLine="396" w:firstLineChars="100"/>
        <w:jc w:val="left"/>
        <w:rPr>
          <w:rFonts w:eastAsia="宋体"/>
          <w:w w:val="90"/>
          <w:sz w:val="24"/>
          <w:szCs w:val="24"/>
        </w:rPr>
      </w:pPr>
      <w:r>
        <w:rPr>
          <w:rFonts w:eastAsia="方正小标宋简体"/>
          <w:w w:val="90"/>
          <w:sz w:val="44"/>
          <w:szCs w:val="44"/>
        </w:rPr>
        <w:t xml:space="preserve">                                    </w:t>
      </w:r>
      <w:r>
        <w:rPr>
          <w:rFonts w:eastAsia="宋体"/>
          <w:w w:val="90"/>
          <w:sz w:val="24"/>
          <w:szCs w:val="24"/>
        </w:rPr>
        <w:t>计价单位：元</w:t>
      </w:r>
    </w:p>
    <w:tbl>
      <w:tblPr>
        <w:tblStyle w:val="2"/>
        <w:tblW w:w="0" w:type="auto"/>
        <w:tblInd w:w="0" w:type="dxa"/>
        <w:tblLayout w:type="fixed"/>
        <w:tblCellMar>
          <w:top w:w="0" w:type="dxa"/>
          <w:left w:w="0" w:type="dxa"/>
          <w:bottom w:w="0" w:type="dxa"/>
          <w:right w:w="0" w:type="dxa"/>
        </w:tblCellMar>
      </w:tblPr>
      <w:tblGrid>
        <w:gridCol w:w="475"/>
        <w:gridCol w:w="3298"/>
        <w:gridCol w:w="900"/>
        <w:gridCol w:w="675"/>
        <w:gridCol w:w="2370"/>
        <w:gridCol w:w="1177"/>
      </w:tblGrid>
      <w:tr>
        <w:tblPrEx>
          <w:tblCellMar>
            <w:top w:w="0" w:type="dxa"/>
            <w:left w:w="0" w:type="dxa"/>
            <w:bottom w:w="0" w:type="dxa"/>
            <w:right w:w="0" w:type="dxa"/>
          </w:tblCellMar>
        </w:tblPrEx>
        <w:trPr>
          <w:trHeight w:val="449" w:hRule="atLeast"/>
        </w:trPr>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序号</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结算编码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另行收付费的医用耗材</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单位</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对应病种结算编码</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最高支付限额</w:t>
            </w:r>
          </w:p>
          <w:p>
            <w:pPr>
              <w:widowControl/>
              <w:jc w:val="center"/>
              <w:textAlignment w:val="center"/>
              <w:rPr>
                <w:rFonts w:eastAsia="宋体"/>
                <w:sz w:val="20"/>
                <w:szCs w:val="20"/>
              </w:rPr>
            </w:pPr>
            <w:r>
              <w:rPr>
                <w:rFonts w:eastAsia="宋体"/>
                <w:kern w:val="0"/>
                <w:sz w:val="20"/>
                <w:szCs w:val="20"/>
                <w:lang w:bidi="ar"/>
              </w:rPr>
              <w:t>（元）</w:t>
            </w:r>
          </w:p>
        </w:tc>
      </w:tr>
      <w:tr>
        <w:tblPrEx>
          <w:tblCellMar>
            <w:top w:w="0" w:type="dxa"/>
            <w:left w:w="0" w:type="dxa"/>
            <w:bottom w:w="0" w:type="dxa"/>
            <w:right w:w="0" w:type="dxa"/>
          </w:tblCellMar>
        </w:tblPrEx>
        <w:trPr>
          <w:trHeight w:val="360"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w:t>
            </w:r>
          </w:p>
        </w:tc>
        <w:tc>
          <w:tcPr>
            <w:tcW w:w="32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C02040505900001,</w:t>
            </w:r>
          </w:p>
          <w:p>
            <w:pPr>
              <w:widowControl/>
              <w:jc w:val="center"/>
              <w:textAlignment w:val="center"/>
              <w:rPr>
                <w:rFonts w:eastAsia="宋体"/>
                <w:sz w:val="20"/>
                <w:szCs w:val="20"/>
              </w:rPr>
            </w:pPr>
            <w:r>
              <w:rPr>
                <w:rFonts w:eastAsia="宋体"/>
                <w:kern w:val="0"/>
                <w:sz w:val="20"/>
                <w:szCs w:val="20"/>
                <w:lang w:bidi="ar"/>
              </w:rPr>
              <w:t>C02040505900002,C02040505900003,C02040605900001,C02040605900002,C02040605900003,C02040705900001,C02040705900002,C02040705900003,C02040805900000</w:t>
            </w:r>
          </w:p>
        </w:tc>
        <w:tc>
          <w:tcPr>
            <w:tcW w:w="9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起搏器</w:t>
            </w:r>
          </w:p>
        </w:tc>
        <w:tc>
          <w:tcPr>
            <w:tcW w:w="6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BZ0000014</w:t>
            </w:r>
          </w:p>
        </w:tc>
        <w:tc>
          <w:tcPr>
            <w:tcW w:w="117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25000</w:t>
            </w:r>
          </w:p>
        </w:tc>
      </w:tr>
      <w:tr>
        <w:tblPrEx>
          <w:tblCellMar>
            <w:top w:w="0" w:type="dxa"/>
            <w:left w:w="0" w:type="dxa"/>
            <w:bottom w:w="0" w:type="dxa"/>
            <w:right w:w="0" w:type="dxa"/>
          </w:tblCellMar>
        </w:tblPrEx>
        <w:trPr>
          <w:trHeight w:val="519"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HBZ002000000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人工晶体</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BZ0000053、BZND00237、</w:t>
            </w:r>
          </w:p>
          <w:p>
            <w:pPr>
              <w:widowControl/>
              <w:jc w:val="center"/>
              <w:textAlignment w:val="center"/>
              <w:rPr>
                <w:rFonts w:eastAsia="宋体"/>
                <w:sz w:val="20"/>
                <w:szCs w:val="20"/>
              </w:rPr>
            </w:pPr>
            <w:r>
              <w:rPr>
                <w:rFonts w:eastAsia="宋体"/>
                <w:kern w:val="0"/>
                <w:sz w:val="20"/>
                <w:szCs w:val="20"/>
                <w:lang w:bidi="ar"/>
              </w:rPr>
              <w:t>BZ000025</w:t>
            </w:r>
            <w:r>
              <w:rPr>
                <w:rFonts w:hint="eastAsia" w:eastAsia="宋体"/>
                <w:kern w:val="0"/>
                <w:sz w:val="20"/>
                <w:szCs w:val="20"/>
                <w:lang w:bidi="ar"/>
              </w:rPr>
              <w:t>4</w:t>
            </w:r>
            <w:r>
              <w:rPr>
                <w:rFonts w:eastAsia="宋体"/>
                <w:kern w:val="0"/>
                <w:sz w:val="20"/>
                <w:szCs w:val="20"/>
                <w:lang w:bidi="ar"/>
              </w:rPr>
              <w:t>-BZ0000260</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3500</w:t>
            </w:r>
          </w:p>
        </w:tc>
      </w:tr>
      <w:tr>
        <w:tblPrEx>
          <w:tblCellMar>
            <w:top w:w="0" w:type="dxa"/>
            <w:left w:w="0" w:type="dxa"/>
            <w:bottom w:w="0" w:type="dxa"/>
            <w:right w:w="0" w:type="dxa"/>
          </w:tblCellMar>
        </w:tblPrEx>
        <w:trPr>
          <w:trHeight w:val="375"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3</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C02031805500000,C05030313100001,</w:t>
            </w:r>
          </w:p>
          <w:p>
            <w:pPr>
              <w:widowControl/>
              <w:jc w:val="center"/>
              <w:textAlignment w:val="center"/>
              <w:rPr>
                <w:rFonts w:eastAsia="宋体"/>
                <w:sz w:val="20"/>
                <w:szCs w:val="20"/>
              </w:rPr>
            </w:pPr>
            <w:r>
              <w:rPr>
                <w:rFonts w:eastAsia="宋体"/>
                <w:kern w:val="0"/>
                <w:sz w:val="20"/>
                <w:szCs w:val="20"/>
                <w:lang w:bidi="ar"/>
              </w:rPr>
              <w:t>C05030313100002,C05030401000000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人工瓣膜</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BZ0000055</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12000</w:t>
            </w:r>
          </w:p>
        </w:tc>
      </w:tr>
      <w:tr>
        <w:tblPrEx>
          <w:tblCellMar>
            <w:top w:w="0" w:type="dxa"/>
            <w:left w:w="0" w:type="dxa"/>
            <w:bottom w:w="0" w:type="dxa"/>
            <w:right w:w="0" w:type="dxa"/>
          </w:tblCellMar>
        </w:tblPrEx>
        <w:trPr>
          <w:trHeight w:val="564"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4</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HBZ004000000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补片</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BZ0000070、BZ0000071、</w:t>
            </w:r>
          </w:p>
          <w:p>
            <w:pPr>
              <w:widowControl/>
              <w:jc w:val="center"/>
              <w:textAlignment w:val="center"/>
              <w:rPr>
                <w:rFonts w:eastAsia="宋体"/>
                <w:sz w:val="20"/>
                <w:szCs w:val="20"/>
              </w:rPr>
            </w:pPr>
            <w:r>
              <w:rPr>
                <w:rFonts w:eastAsia="宋体"/>
                <w:kern w:val="0"/>
                <w:sz w:val="20"/>
                <w:szCs w:val="20"/>
                <w:lang w:bidi="ar"/>
              </w:rPr>
              <w:t>BZ0000385、BZ0000386</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3000</w:t>
            </w:r>
          </w:p>
        </w:tc>
      </w:tr>
      <w:tr>
        <w:tblPrEx>
          <w:tblCellMar>
            <w:top w:w="0" w:type="dxa"/>
            <w:left w:w="0" w:type="dxa"/>
            <w:bottom w:w="0" w:type="dxa"/>
            <w:right w:w="0" w:type="dxa"/>
          </w:tblCellMar>
        </w:tblPrEx>
        <w:trPr>
          <w:trHeight w:val="330"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5</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HBZ005000000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人工膝关节</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套</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BZ0000076</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25000</w:t>
            </w:r>
          </w:p>
        </w:tc>
      </w:tr>
      <w:tr>
        <w:tblPrEx>
          <w:tblCellMar>
            <w:top w:w="0" w:type="dxa"/>
            <w:left w:w="0" w:type="dxa"/>
            <w:bottom w:w="0" w:type="dxa"/>
            <w:right w:w="0" w:type="dxa"/>
          </w:tblCellMar>
        </w:tblPrEx>
        <w:trPr>
          <w:trHeight w:val="459"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6</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HBZ006000000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人工髋关节</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套</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BZ0000097、BZ0000157、</w:t>
            </w:r>
          </w:p>
          <w:p>
            <w:pPr>
              <w:widowControl/>
              <w:jc w:val="center"/>
              <w:textAlignment w:val="center"/>
              <w:rPr>
                <w:rFonts w:eastAsia="宋体"/>
                <w:sz w:val="20"/>
                <w:szCs w:val="20"/>
              </w:rPr>
            </w:pPr>
            <w:r>
              <w:rPr>
                <w:rFonts w:eastAsia="宋体"/>
                <w:kern w:val="0"/>
                <w:sz w:val="20"/>
                <w:szCs w:val="20"/>
                <w:lang w:bidi="ar"/>
              </w:rPr>
              <w:t>BZ0000159</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25000</w:t>
            </w:r>
          </w:p>
        </w:tc>
      </w:tr>
      <w:tr>
        <w:tblPrEx>
          <w:tblCellMar>
            <w:top w:w="0" w:type="dxa"/>
            <w:left w:w="0" w:type="dxa"/>
            <w:bottom w:w="0" w:type="dxa"/>
            <w:right w:w="0" w:type="dxa"/>
          </w:tblCellMar>
        </w:tblPrEx>
        <w:trPr>
          <w:trHeight w:val="1920"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7</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HBZ007000000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内外固定材料</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套</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BZ000007</w:t>
            </w:r>
            <w:r>
              <w:rPr>
                <w:rFonts w:hint="eastAsia" w:eastAsia="宋体"/>
                <w:kern w:val="0"/>
                <w:sz w:val="20"/>
                <w:szCs w:val="20"/>
                <w:lang w:bidi="ar"/>
              </w:rPr>
              <w:t>7</w:t>
            </w:r>
            <w:r>
              <w:rPr>
                <w:rFonts w:eastAsia="宋体"/>
                <w:kern w:val="0"/>
                <w:sz w:val="20"/>
                <w:szCs w:val="20"/>
                <w:lang w:bidi="ar"/>
              </w:rPr>
              <w:t>-BZ0000078、BZ0000090-BZ0000100、</w:t>
            </w:r>
          </w:p>
          <w:p>
            <w:pPr>
              <w:widowControl/>
              <w:jc w:val="center"/>
              <w:textAlignment w:val="center"/>
              <w:rPr>
                <w:rFonts w:eastAsia="宋体"/>
                <w:kern w:val="0"/>
                <w:sz w:val="20"/>
                <w:szCs w:val="20"/>
                <w:lang w:bidi="ar"/>
              </w:rPr>
            </w:pPr>
            <w:r>
              <w:rPr>
                <w:rFonts w:eastAsia="宋体"/>
                <w:kern w:val="0"/>
                <w:sz w:val="20"/>
                <w:szCs w:val="20"/>
                <w:lang w:bidi="ar"/>
              </w:rPr>
              <w:t>BZ0000152-BZ000015</w:t>
            </w:r>
            <w:r>
              <w:rPr>
                <w:rFonts w:hint="eastAsia" w:eastAsia="宋体"/>
                <w:kern w:val="0"/>
                <w:sz w:val="20"/>
                <w:szCs w:val="20"/>
                <w:lang w:bidi="ar"/>
              </w:rPr>
              <w:t>9</w:t>
            </w:r>
            <w:r>
              <w:rPr>
                <w:rFonts w:eastAsia="宋体"/>
                <w:kern w:val="0"/>
                <w:sz w:val="20"/>
                <w:szCs w:val="20"/>
                <w:lang w:bidi="ar"/>
              </w:rPr>
              <w:t>、BZ0000108、BZ0000226、BZ0000227BZND00070、BZ0000389-BZ0000395、</w:t>
            </w:r>
          </w:p>
          <w:p>
            <w:pPr>
              <w:widowControl/>
              <w:jc w:val="center"/>
              <w:textAlignment w:val="center"/>
              <w:rPr>
                <w:rFonts w:eastAsia="宋体"/>
                <w:sz w:val="20"/>
                <w:szCs w:val="20"/>
              </w:rPr>
            </w:pPr>
            <w:r>
              <w:rPr>
                <w:rFonts w:eastAsia="宋体"/>
                <w:kern w:val="0"/>
                <w:sz w:val="20"/>
                <w:szCs w:val="20"/>
                <w:lang w:bidi="ar"/>
              </w:rPr>
              <w:t>BZND0007</w:t>
            </w:r>
            <w:r>
              <w:rPr>
                <w:rFonts w:hint="eastAsia" w:eastAsia="宋体"/>
                <w:kern w:val="0"/>
                <w:sz w:val="20"/>
                <w:szCs w:val="20"/>
                <w:lang w:bidi="ar"/>
              </w:rPr>
              <w:t>5</w:t>
            </w:r>
            <w:r>
              <w:rPr>
                <w:rFonts w:eastAsia="宋体"/>
                <w:kern w:val="0"/>
                <w:sz w:val="20"/>
                <w:szCs w:val="20"/>
                <w:lang w:bidi="ar"/>
              </w:rPr>
              <w:t>-BZND00077、BZND00079-BZND00084</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20000</w:t>
            </w:r>
          </w:p>
        </w:tc>
      </w:tr>
      <w:tr>
        <w:tblPrEx>
          <w:tblCellMar>
            <w:top w:w="0" w:type="dxa"/>
            <w:left w:w="0" w:type="dxa"/>
            <w:bottom w:w="0" w:type="dxa"/>
            <w:right w:w="0" w:type="dxa"/>
          </w:tblCellMar>
        </w:tblPrEx>
        <w:trPr>
          <w:trHeight w:val="876"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8</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C01023202800000,C02022900000000,C02030205500001,C02030205500002,C02030205500003,C02030205500004,C02030205500005,C02030205500006,C02030205500007,C02030205500008,C02051506400002,C02051506400003,C02051506400004,C02051506400007,C02061500101000,C02064606900004,C02064606900005,C02064606900006,C02064606900007,C02064606900008,C14170800400001,C14170800400002,C14170800400003,C14170800400004</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0"/>
                <w:szCs w:val="20"/>
                <w:lang w:bidi="ar"/>
              </w:rPr>
            </w:pPr>
            <w:r>
              <w:rPr>
                <w:rFonts w:eastAsia="宋体"/>
                <w:kern w:val="0"/>
                <w:sz w:val="20"/>
                <w:szCs w:val="20"/>
                <w:lang w:bidi="ar"/>
              </w:rPr>
              <w:t>BZ0000115-BZ0000117、BZ0000387、BZ0000388、</w:t>
            </w:r>
          </w:p>
          <w:p>
            <w:pPr>
              <w:widowControl/>
              <w:jc w:val="center"/>
              <w:textAlignment w:val="center"/>
              <w:rPr>
                <w:rFonts w:eastAsia="宋体"/>
                <w:sz w:val="20"/>
                <w:szCs w:val="20"/>
              </w:rPr>
            </w:pPr>
            <w:r>
              <w:rPr>
                <w:rFonts w:eastAsia="宋体"/>
                <w:kern w:val="0"/>
                <w:sz w:val="20"/>
                <w:szCs w:val="20"/>
                <w:lang w:bidi="ar"/>
              </w:rPr>
              <w:t>BZND00199</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20000</w:t>
            </w:r>
          </w:p>
        </w:tc>
      </w:tr>
      <w:tr>
        <w:tblPrEx>
          <w:tblCellMar>
            <w:top w:w="0" w:type="dxa"/>
            <w:left w:w="0" w:type="dxa"/>
            <w:bottom w:w="0" w:type="dxa"/>
            <w:right w:w="0" w:type="dxa"/>
          </w:tblCellMar>
        </w:tblPrEx>
        <w:trPr>
          <w:trHeight w:val="480"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9</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C03290509802001, C03290509802003.C03290509804001,C03290509804002,C03290609801002,C03290609801003 ,C03290609801004 ,C03290609802003 ,C03290709800000 ,C03271008900000,C03271009000002,C03271023800001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人工间盘</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BZ0000389-BZ0000395</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15000</w:t>
            </w:r>
          </w:p>
        </w:tc>
      </w:tr>
      <w:tr>
        <w:tblPrEx>
          <w:tblCellMar>
            <w:top w:w="0" w:type="dxa"/>
            <w:left w:w="0" w:type="dxa"/>
            <w:bottom w:w="0" w:type="dxa"/>
            <w:right w:w="0" w:type="dxa"/>
          </w:tblCellMar>
        </w:tblPrEx>
        <w:trPr>
          <w:trHeight w:val="480" w:hRule="atLeast"/>
        </w:trPr>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10</w:t>
            </w:r>
          </w:p>
        </w:tc>
        <w:tc>
          <w:tcPr>
            <w:tcW w:w="3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C03290509804003</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人工椎体</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BZ0000389-BZ0000395</w:t>
            </w:r>
          </w:p>
        </w:tc>
        <w:tc>
          <w:tcPr>
            <w:tcW w:w="1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15000</w:t>
            </w:r>
          </w:p>
        </w:tc>
      </w:tr>
      <w:tr>
        <w:tblPrEx>
          <w:tblCellMar>
            <w:top w:w="0" w:type="dxa"/>
            <w:left w:w="0" w:type="dxa"/>
            <w:bottom w:w="0" w:type="dxa"/>
            <w:right w:w="0" w:type="dxa"/>
          </w:tblCellMar>
        </w:tblPrEx>
        <w:trPr>
          <w:trHeight w:val="480" w:hRule="atLeast"/>
        </w:trPr>
        <w:tc>
          <w:tcPr>
            <w:tcW w:w="475"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11</w:t>
            </w:r>
          </w:p>
        </w:tc>
        <w:tc>
          <w:tcPr>
            <w:tcW w:w="329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CBZ002000000</w:t>
            </w:r>
          </w:p>
        </w:tc>
        <w:tc>
          <w:tcPr>
            <w:tcW w:w="9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产科特需医疗服务项目</w:t>
            </w:r>
          </w:p>
        </w:tc>
        <w:tc>
          <w:tcPr>
            <w:tcW w:w="6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个</w:t>
            </w:r>
          </w:p>
        </w:tc>
        <w:tc>
          <w:tcPr>
            <w:tcW w:w="23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BZ0000222-BZ0000225</w:t>
            </w:r>
          </w:p>
        </w:tc>
        <w:tc>
          <w:tcPr>
            <w:tcW w:w="11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0</w:t>
            </w:r>
          </w:p>
        </w:tc>
      </w:tr>
      <w:tr>
        <w:tblPrEx>
          <w:tblCellMar>
            <w:top w:w="0" w:type="dxa"/>
            <w:left w:w="0" w:type="dxa"/>
            <w:bottom w:w="0" w:type="dxa"/>
            <w:right w:w="0" w:type="dxa"/>
          </w:tblCellMar>
        </w:tblPrEx>
        <w:trPr>
          <w:trHeight w:val="841" w:hRule="atLeast"/>
        </w:trPr>
        <w:tc>
          <w:tcPr>
            <w:tcW w:w="4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12</w:t>
            </w:r>
          </w:p>
        </w:tc>
        <w:tc>
          <w:tcPr>
            <w:tcW w:w="329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001201000070000-CBZ005000000</w:t>
            </w:r>
          </w:p>
        </w:tc>
        <w:tc>
          <w:tcPr>
            <w:tcW w:w="9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新生儿费用、导乐分娩费用、无痛分娩费用</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套</w:t>
            </w:r>
          </w:p>
        </w:tc>
        <w:tc>
          <w:tcPr>
            <w:tcW w:w="23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BZND00017-BZND0002</w:t>
            </w:r>
            <w:r>
              <w:rPr>
                <w:rFonts w:hint="eastAsia" w:eastAsia="宋体"/>
                <w:kern w:val="0"/>
                <w:sz w:val="20"/>
                <w:szCs w:val="20"/>
                <w:lang w:bidi="ar"/>
              </w:rPr>
              <w:t>1</w:t>
            </w:r>
            <w:r>
              <w:rPr>
                <w:rFonts w:eastAsia="宋体"/>
                <w:kern w:val="0"/>
                <w:sz w:val="20"/>
                <w:szCs w:val="20"/>
                <w:lang w:bidi="ar"/>
              </w:rPr>
              <w:t>、BZND000</w:t>
            </w:r>
            <w:r>
              <w:rPr>
                <w:rFonts w:hint="eastAsia" w:eastAsia="宋体"/>
                <w:kern w:val="0"/>
                <w:sz w:val="20"/>
                <w:szCs w:val="20"/>
                <w:lang w:bidi="ar"/>
              </w:rPr>
              <w:t>23</w:t>
            </w:r>
            <w:r>
              <w:rPr>
                <w:rFonts w:eastAsia="宋体"/>
                <w:kern w:val="0"/>
                <w:sz w:val="20"/>
                <w:szCs w:val="20"/>
                <w:lang w:bidi="ar"/>
              </w:rPr>
              <w:t>-BZND0002</w:t>
            </w:r>
            <w:r>
              <w:rPr>
                <w:rFonts w:hint="eastAsia" w:eastAsia="宋体"/>
                <w:kern w:val="0"/>
                <w:sz w:val="20"/>
                <w:szCs w:val="20"/>
                <w:lang w:bidi="ar"/>
              </w:rPr>
              <w:t>8、</w:t>
            </w:r>
            <w:r>
              <w:rPr>
                <w:rFonts w:eastAsia="宋体"/>
                <w:kern w:val="0"/>
                <w:sz w:val="20"/>
                <w:szCs w:val="20"/>
                <w:lang w:bidi="ar"/>
              </w:rPr>
              <w:t>BZND00030</w:t>
            </w:r>
          </w:p>
        </w:tc>
        <w:tc>
          <w:tcPr>
            <w:tcW w:w="11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sz w:val="20"/>
                <w:szCs w:val="20"/>
              </w:rPr>
            </w:pPr>
            <w:r>
              <w:rPr>
                <w:rFonts w:eastAsia="宋体"/>
                <w:kern w:val="0"/>
                <w:sz w:val="20"/>
                <w:szCs w:val="20"/>
                <w:lang w:bidi="ar"/>
              </w:rPr>
              <w:t>0</w:t>
            </w:r>
          </w:p>
        </w:tc>
      </w:tr>
    </w:tbl>
    <w:p>
      <w:pPr>
        <w:spacing w:line="560" w:lineRule="exact"/>
        <w:ind w:firstLine="560" w:firstLineChars="200"/>
        <w:jc w:val="left"/>
        <w:rPr>
          <w:rFonts w:hint="eastAsia" w:ascii="仿宋_GB2312" w:hAnsi="仿宋_GB2312" w:eastAsia="仿宋_GB2312" w:cs="仿宋_GB2312"/>
          <w:sz w:val="28"/>
          <w:szCs w:val="28"/>
        </w:rPr>
      </w:pP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备注：除外内容编码按《福建省医疗保障局关于按病种结算病种除外内容编码标准有关事项的通知》（闽医保〔2021〕94号）精神执行。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MDQxODdlYWU0Zjk0YmJkMTE0MWZlMmJkMDY1Y2UifQ=="/>
  </w:docVars>
  <w:rsids>
    <w:rsidRoot w:val="00000000"/>
    <w:rsid w:val="4A34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ybjbgs05</dc:creator>
  <cp:lastModifiedBy>stéphanie wu</cp:lastModifiedBy>
  <dcterms:modified xsi:type="dcterms:W3CDTF">2022-09-13T01:38:02Z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03C5AC856633415981F6944E72D93B7C</vt:lpwstr>
  </property>
</Properties>
</file>