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2019年度</w:t>
      </w: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福建省</w:t>
      </w:r>
      <w:r>
        <w:rPr>
          <w:rFonts w:hint="eastAsia" w:ascii="方正小标宋简体" w:eastAsia="方正小标宋简体"/>
          <w:sz w:val="84"/>
          <w:szCs w:val="84"/>
        </w:rPr>
        <w:t>宁德市</w:t>
      </w:r>
      <w:r>
        <w:rPr>
          <w:rFonts w:hint="eastAsia" w:ascii="方正小标宋简体" w:eastAsia="方正小标宋简体"/>
          <w:sz w:val="84"/>
          <w:szCs w:val="84"/>
          <w:lang w:val="en-US" w:eastAsia="zh-CN"/>
        </w:rPr>
        <w:t>人民政府驻北京联络处</w:t>
      </w:r>
      <w:r>
        <w:rPr>
          <w:rFonts w:hint="eastAsia" w:ascii="方正小标宋简体" w:eastAsia="方正小标宋简体"/>
          <w:sz w:val="84"/>
          <w:szCs w:val="84"/>
        </w:rPr>
        <w:t>部门决算</w:t>
      </w:r>
    </w:p>
    <w:p>
      <w:pPr>
        <w:widowControl/>
        <w:jc w:val="both"/>
        <w:rPr>
          <w:rFonts w:ascii="方正小标宋简体" w:eastAsia="方正小标宋简体"/>
          <w:sz w:val="44"/>
          <w:szCs w:val="44"/>
        </w:rPr>
      </w:pPr>
    </w:p>
    <w:p>
      <w:pPr>
        <w:jc w:val="center"/>
        <w:rPr>
          <w:rFonts w:hint="eastAsia" w:ascii="仿宋" w:hAnsi="仿宋" w:eastAsia="仿宋"/>
          <w:b/>
          <w:sz w:val="32"/>
          <w:szCs w:val="32"/>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2"/>
          <w:lang w:val="en-US" w:eastAsia="zh-CN" w:bidi="ar-SA"/>
        </w:rPr>
        <w:id w:val="147456341"/>
        <w15:color w:val="DBDBDB"/>
        <w:docPartObj>
          <w:docPartGallery w:val="Table of Contents"/>
          <w:docPartUnique/>
        </w:docPartObj>
      </w:sdtPr>
      <w:sdtEndPr>
        <w:rPr>
          <w:rFonts w:ascii="宋体" w:hAnsi="宋体" w:eastAsia="宋体" w:cstheme="minorBidi"/>
          <w:b/>
          <w:bCs/>
          <w:kern w:val="2"/>
          <w:sz w:val="20"/>
          <w:szCs w:val="20"/>
          <w:lang w:val="en-US" w:eastAsia="zh-CN" w:bidi="ar-SA"/>
        </w:rPr>
      </w:sdtEndPr>
      <w:sdtContent>
        <w:p>
          <w:pPr>
            <w:spacing w:line="276" w:lineRule="auto"/>
            <w:jc w:val="center"/>
            <w:rPr>
              <w:rFonts w:hint="eastAsia" w:ascii="仿宋" w:hAnsi="仿宋" w:eastAsia="仿宋" w:cs="Times New Roman"/>
              <w:b/>
              <w:sz w:val="32"/>
              <w:szCs w:val="32"/>
            </w:rPr>
          </w:pPr>
          <w:bookmarkStart w:id="0" w:name="_Toc17884_WPSOffice_Type2"/>
          <w:r>
            <w:rPr>
              <w:rFonts w:hint="eastAsia" w:ascii="仿宋" w:hAnsi="仿宋" w:eastAsia="仿宋" w:cs="Times New Roman"/>
              <w:b/>
              <w:sz w:val="32"/>
              <w:szCs w:val="32"/>
            </w:rPr>
            <w:t>目录</w:t>
          </w:r>
        </w:p>
        <w:p>
          <w:pPr>
            <w:pStyle w:val="14"/>
            <w:tabs>
              <w:tab w:val="right" w:leader="dot" w:pos="8306"/>
            </w:tabs>
            <w:rPr>
              <w:rFonts w:eastAsia="仿宋"/>
              <w:sz w:val="32"/>
            </w:rPr>
          </w:pPr>
          <w:r>
            <w:rPr>
              <w:rFonts w:eastAsia="仿宋"/>
              <w:b/>
              <w:bCs/>
              <w:sz w:val="32"/>
            </w:rPr>
            <w:fldChar w:fldCharType="begin"/>
          </w:r>
          <w:r>
            <w:rPr>
              <w:rFonts w:eastAsia="仿宋"/>
              <w:sz w:val="32"/>
            </w:rPr>
            <w:instrText xml:space="preserve"> HYPERLINK \l _Toc3422_WPSOffice_Level1 </w:instrText>
          </w:r>
          <w:r>
            <w:rPr>
              <w:rFonts w:eastAsia="仿宋"/>
              <w:b/>
              <w:bCs/>
              <w:sz w:val="32"/>
            </w:rPr>
            <w:fldChar w:fldCharType="separate"/>
          </w:r>
          <w:sdt>
            <w:sdtPr>
              <w:rPr>
                <w:rFonts w:eastAsia="仿宋" w:asciiTheme="minorHAnsi" w:hAnsiTheme="minorHAnsi" w:cstheme="minorBidi"/>
                <w:b/>
                <w:bCs/>
                <w:kern w:val="2"/>
                <w:sz w:val="32"/>
                <w:szCs w:val="22"/>
                <w:lang w:val="en-US" w:eastAsia="zh-CN" w:bidi="ar-SA"/>
              </w:rPr>
              <w:id w:val="147456341"/>
              <w:placeholder>
                <w:docPart w:val="{964d6bc6-da4a-4424-b8a1-e17d2af32bc9}"/>
              </w:placeholder>
              <w15:color w:val="509DF3"/>
            </w:sdtPr>
            <w:sdtEndPr>
              <w:rPr>
                <w:rFonts w:eastAsia="仿宋" w:asciiTheme="minorHAnsi" w:hAnsiTheme="minorHAnsi" w:cstheme="minorBidi"/>
                <w:b/>
                <w:bCs/>
                <w:kern w:val="2"/>
                <w:sz w:val="32"/>
                <w:szCs w:val="22"/>
                <w:lang w:val="en-US" w:eastAsia="zh-CN" w:bidi="ar-SA"/>
              </w:rPr>
            </w:sdtEndPr>
            <w:sdtContent>
              <w:r>
                <w:rPr>
                  <w:rFonts w:hint="eastAsia" w:ascii="黑体" w:hAnsi="黑体" w:eastAsia="仿宋" w:cstheme="minorBidi"/>
                  <w:b/>
                  <w:bCs/>
                  <w:sz w:val="32"/>
                </w:rPr>
                <w:t>第一部分 部门概况</w:t>
              </w:r>
            </w:sdtContent>
          </w:sdt>
          <w:r>
            <w:rPr>
              <w:rFonts w:eastAsia="仿宋"/>
              <w:b/>
              <w:bCs/>
              <w:sz w:val="32"/>
            </w:rPr>
            <w:tab/>
          </w:r>
          <w:bookmarkStart w:id="1" w:name="_Toc3422_WPSOffice_Level1Page"/>
          <w:r>
            <w:rPr>
              <w:rFonts w:eastAsia="仿宋"/>
              <w:b/>
              <w:bCs/>
              <w:sz w:val="32"/>
            </w:rPr>
            <w:t>1</w:t>
          </w:r>
          <w:bookmarkEnd w:id="1"/>
          <w:r>
            <w:rPr>
              <w:rFonts w:eastAsia="仿宋"/>
              <w:b/>
              <w:bCs/>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_Toc17884_WPSOffice_Level2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8399e4d0-3a0e-4383-9e3b-d89a9083a219}"/>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黑体" w:eastAsia="仿宋" w:cstheme="minorBidi"/>
                  <w:sz w:val="32"/>
                </w:rPr>
                <w:t>一、部门主要职责</w:t>
              </w:r>
            </w:sdtContent>
          </w:sdt>
          <w:r>
            <w:rPr>
              <w:rFonts w:eastAsia="仿宋"/>
              <w:sz w:val="32"/>
            </w:rPr>
            <w:tab/>
          </w:r>
          <w:bookmarkStart w:id="2" w:name="_Toc17884_WPSOffice_Level2Page"/>
          <w:r>
            <w:rPr>
              <w:rFonts w:eastAsia="仿宋"/>
              <w:sz w:val="32"/>
            </w:rPr>
            <w:t>1</w:t>
          </w:r>
          <w:bookmarkEnd w:id="2"/>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_Toc25128_WPSOffice_Level2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a03f20fa-b4ef-46e9-9013-7fe0d581fe76}"/>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黑体" w:eastAsia="仿宋" w:cstheme="minorBidi"/>
                  <w:sz w:val="32"/>
                </w:rPr>
                <w:t>二、部门决算单位基本情况</w:t>
              </w:r>
            </w:sdtContent>
          </w:sdt>
          <w:r>
            <w:rPr>
              <w:rFonts w:eastAsia="仿宋"/>
              <w:sz w:val="32"/>
            </w:rPr>
            <w:tab/>
          </w:r>
          <w:bookmarkStart w:id="3" w:name="_Toc25128_WPSOffice_Level2Page"/>
          <w:r>
            <w:rPr>
              <w:rFonts w:eastAsia="仿宋"/>
              <w:sz w:val="32"/>
            </w:rPr>
            <w:t>2</w:t>
          </w:r>
          <w:bookmarkEnd w:id="3"/>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_Toc21708_WPSOffice_Level2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4d477519-0a53-4e7f-91f2-8e11662238d3}"/>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黑体" w:eastAsia="仿宋" w:cstheme="minorBidi"/>
                  <w:sz w:val="32"/>
                </w:rPr>
                <w:t>三、部门主要工作总结</w:t>
              </w:r>
            </w:sdtContent>
          </w:sdt>
          <w:r>
            <w:rPr>
              <w:rFonts w:eastAsia="仿宋"/>
              <w:sz w:val="32"/>
            </w:rPr>
            <w:tab/>
          </w:r>
          <w:bookmarkStart w:id="4" w:name="_Toc21708_WPSOffice_Level2Page"/>
          <w:r>
            <w:rPr>
              <w:rFonts w:eastAsia="仿宋"/>
              <w:sz w:val="32"/>
            </w:rPr>
            <w:t>2</w:t>
          </w:r>
          <w:bookmarkEnd w:id="4"/>
          <w:r>
            <w:rPr>
              <w:rFonts w:eastAsia="仿宋"/>
              <w:sz w:val="32"/>
            </w:rPr>
            <w:fldChar w:fldCharType="end"/>
          </w:r>
        </w:p>
        <w:p>
          <w:pPr>
            <w:pStyle w:val="14"/>
            <w:tabs>
              <w:tab w:val="right" w:leader="dot" w:pos="8306"/>
            </w:tabs>
            <w:rPr>
              <w:rFonts w:eastAsia="仿宋"/>
              <w:sz w:val="32"/>
            </w:rPr>
          </w:pPr>
          <w:r>
            <w:rPr>
              <w:rFonts w:eastAsia="仿宋"/>
              <w:b/>
              <w:bCs/>
              <w:sz w:val="32"/>
            </w:rPr>
            <w:fldChar w:fldCharType="begin"/>
          </w:r>
          <w:r>
            <w:rPr>
              <w:rFonts w:eastAsia="仿宋"/>
              <w:sz w:val="32"/>
            </w:rPr>
            <w:instrText xml:space="preserve"> HYPERLINK \l _Toc17884_WPSOffice_Level1 </w:instrText>
          </w:r>
          <w:r>
            <w:rPr>
              <w:rFonts w:eastAsia="仿宋"/>
              <w:b/>
              <w:bCs/>
              <w:sz w:val="32"/>
            </w:rPr>
            <w:fldChar w:fldCharType="separate"/>
          </w:r>
          <w:sdt>
            <w:sdtPr>
              <w:rPr>
                <w:rFonts w:eastAsia="仿宋" w:asciiTheme="minorHAnsi" w:hAnsiTheme="minorHAnsi" w:cstheme="minorBidi"/>
                <w:b/>
                <w:bCs/>
                <w:kern w:val="2"/>
                <w:sz w:val="32"/>
                <w:szCs w:val="22"/>
                <w:lang w:val="en-US" w:eastAsia="zh-CN" w:bidi="ar-SA"/>
              </w:rPr>
              <w:id w:val="147456341"/>
              <w:placeholder>
                <w:docPart w:val="{6e7473d3-6685-4fcc-add2-b66d98c4260d}"/>
              </w:placeholder>
              <w15:color w:val="509DF3"/>
            </w:sdtPr>
            <w:sdtEndPr>
              <w:rPr>
                <w:rFonts w:eastAsia="仿宋" w:asciiTheme="minorHAnsi" w:hAnsiTheme="minorHAnsi" w:cstheme="minorBidi"/>
                <w:b/>
                <w:bCs/>
                <w:kern w:val="2"/>
                <w:sz w:val="32"/>
                <w:szCs w:val="22"/>
                <w:lang w:val="en-US" w:eastAsia="zh-CN" w:bidi="ar-SA"/>
              </w:rPr>
            </w:sdtEndPr>
            <w:sdtContent>
              <w:r>
                <w:rPr>
                  <w:rFonts w:hint="eastAsia" w:ascii="黑体" w:hAnsi="黑体" w:eastAsia="仿宋" w:cstheme="minorBidi"/>
                  <w:b/>
                  <w:bCs/>
                  <w:sz w:val="32"/>
                </w:rPr>
                <w:t>第二部分 2019年度部门决算表</w:t>
              </w:r>
            </w:sdtContent>
          </w:sdt>
          <w:r>
            <w:rPr>
              <w:rFonts w:eastAsia="仿宋"/>
              <w:b/>
              <w:bCs/>
              <w:sz w:val="32"/>
            </w:rPr>
            <w:tab/>
          </w:r>
          <w:bookmarkStart w:id="5" w:name="_Toc17884_WPSOffice_Level1Page"/>
          <w:r>
            <w:rPr>
              <w:rFonts w:eastAsia="仿宋"/>
              <w:b/>
              <w:bCs/>
              <w:sz w:val="32"/>
            </w:rPr>
            <w:t>4</w:t>
          </w:r>
          <w:bookmarkEnd w:id="5"/>
          <w:r>
            <w:rPr>
              <w:rFonts w:eastAsia="仿宋"/>
              <w:b/>
              <w:bCs/>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_Toc10398_WPSOffice_Level2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da43faf1-2bb7-42de-8908-0b9cd61f90ba}"/>
              </w:placeholder>
              <w15:color w:val="509DF3"/>
            </w:sdtPr>
            <w:sdtEndPr>
              <w:rPr>
                <w:rFonts w:eastAsia="仿宋" w:asciiTheme="minorHAnsi" w:hAnsiTheme="minorHAnsi" w:cstheme="minorBidi"/>
                <w:kern w:val="2"/>
                <w:sz w:val="32"/>
                <w:szCs w:val="22"/>
                <w:lang w:val="en-US" w:eastAsia="zh-CN" w:bidi="ar-SA"/>
              </w:rPr>
            </w:sdtEndPr>
            <w:sdtContent>
              <w:r>
                <w:rPr>
                  <w:rFonts w:hint="default" w:ascii="黑体" w:hAnsi="仿宋" w:eastAsia="仿宋" w:cstheme="minorBidi"/>
                  <w:sz w:val="32"/>
                </w:rPr>
                <w:t xml:space="preserve">一、 </w:t>
              </w:r>
              <w:r>
                <w:rPr>
                  <w:rFonts w:hint="eastAsia" w:ascii="黑体" w:hAnsi="仿宋" w:eastAsia="仿宋" w:cstheme="minorBidi"/>
                  <w:sz w:val="32"/>
                </w:rPr>
                <w:t>收入支出决算总表</w:t>
              </w:r>
            </w:sdtContent>
          </w:sdt>
          <w:r>
            <w:rPr>
              <w:rFonts w:eastAsia="仿宋"/>
              <w:sz w:val="32"/>
            </w:rPr>
            <w:tab/>
          </w:r>
          <w:bookmarkStart w:id="6" w:name="_Toc10398_WPSOffice_Level2Page"/>
          <w:r>
            <w:rPr>
              <w:rFonts w:eastAsia="仿宋"/>
              <w:sz w:val="32"/>
            </w:rPr>
            <w:t>4</w:t>
          </w:r>
          <w:bookmarkEnd w:id="6"/>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_Toc7810_WPSOffice_Level2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659083f3-cc50-4c97-9c9d-197dbc8518f4}"/>
              </w:placeholder>
              <w15:color w:val="509DF3"/>
            </w:sdtPr>
            <w:sdtEndPr>
              <w:rPr>
                <w:rFonts w:eastAsia="仿宋" w:asciiTheme="minorHAnsi" w:hAnsiTheme="minorHAnsi" w:cstheme="minorBidi"/>
                <w:kern w:val="2"/>
                <w:sz w:val="32"/>
                <w:szCs w:val="22"/>
                <w:lang w:val="en-US" w:eastAsia="zh-CN" w:bidi="ar-SA"/>
              </w:rPr>
            </w:sdtEndPr>
            <w:sdtContent>
              <w:r>
                <w:rPr>
                  <w:rFonts w:hint="default" w:ascii="黑体" w:hAnsi="仿宋" w:eastAsia="仿宋" w:cstheme="minorBidi"/>
                  <w:sz w:val="32"/>
                </w:rPr>
                <w:t xml:space="preserve">二、 </w:t>
              </w:r>
              <w:r>
                <w:rPr>
                  <w:rFonts w:hint="eastAsia" w:ascii="黑体" w:hAnsi="仿宋" w:eastAsia="仿宋" w:cstheme="minorBidi"/>
                  <w:sz w:val="32"/>
                </w:rPr>
                <w:t>收入决算表</w:t>
              </w:r>
            </w:sdtContent>
          </w:sdt>
          <w:r>
            <w:rPr>
              <w:rFonts w:eastAsia="仿宋"/>
              <w:sz w:val="32"/>
            </w:rPr>
            <w:tab/>
          </w:r>
          <w:bookmarkStart w:id="7" w:name="_Toc7810_WPSOffice_Level2Page"/>
          <w:r>
            <w:rPr>
              <w:rFonts w:eastAsia="仿宋"/>
              <w:sz w:val="32"/>
            </w:rPr>
            <w:t>5</w:t>
          </w:r>
          <w:bookmarkEnd w:id="7"/>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_Toc23107_WPSOffice_Level2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a9335602-8bb8-40b1-bd87-7c84503c4b0b}"/>
              </w:placeholder>
              <w15:color w:val="509DF3"/>
            </w:sdtPr>
            <w:sdtEndPr>
              <w:rPr>
                <w:rFonts w:eastAsia="仿宋" w:asciiTheme="minorHAnsi" w:hAnsiTheme="minorHAnsi" w:cstheme="minorBidi"/>
                <w:kern w:val="2"/>
                <w:sz w:val="32"/>
                <w:szCs w:val="22"/>
                <w:lang w:val="en-US" w:eastAsia="zh-CN" w:bidi="ar-SA"/>
              </w:rPr>
            </w:sdtEndPr>
            <w:sdtContent>
              <w:r>
                <w:rPr>
                  <w:rFonts w:hint="default" w:ascii="黑体" w:hAnsi="仿宋" w:eastAsia="仿宋" w:cstheme="minorBidi"/>
                  <w:sz w:val="32"/>
                </w:rPr>
                <w:t xml:space="preserve">三、 </w:t>
              </w:r>
              <w:r>
                <w:rPr>
                  <w:rFonts w:hint="eastAsia" w:ascii="黑体" w:hAnsi="仿宋" w:eastAsia="仿宋" w:cstheme="minorBidi"/>
                  <w:sz w:val="32"/>
                </w:rPr>
                <w:t>支出决算表</w:t>
              </w:r>
            </w:sdtContent>
          </w:sdt>
          <w:r>
            <w:rPr>
              <w:rFonts w:eastAsia="仿宋"/>
              <w:sz w:val="32"/>
            </w:rPr>
            <w:tab/>
          </w:r>
          <w:bookmarkStart w:id="8" w:name="_Toc23107_WPSOffice_Level2Page"/>
          <w:r>
            <w:rPr>
              <w:rFonts w:eastAsia="仿宋"/>
              <w:sz w:val="32"/>
            </w:rPr>
            <w:t>6</w:t>
          </w:r>
          <w:bookmarkEnd w:id="8"/>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_Toc31141_WPSOffice_Level2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1f479444-1ec3-4f63-b6bf-70f090d0e3df}"/>
              </w:placeholder>
              <w15:color w:val="509DF3"/>
            </w:sdtPr>
            <w:sdtEndPr>
              <w:rPr>
                <w:rFonts w:eastAsia="仿宋" w:asciiTheme="minorHAnsi" w:hAnsiTheme="minorHAnsi" w:cstheme="minorBidi"/>
                <w:kern w:val="2"/>
                <w:sz w:val="32"/>
                <w:szCs w:val="22"/>
                <w:lang w:val="en-US" w:eastAsia="zh-CN" w:bidi="ar-SA"/>
              </w:rPr>
            </w:sdtEndPr>
            <w:sdtContent>
              <w:r>
                <w:rPr>
                  <w:rFonts w:hint="default" w:ascii="黑体" w:hAnsi="仿宋" w:eastAsia="仿宋" w:cstheme="minorBidi"/>
                  <w:sz w:val="32"/>
                </w:rPr>
                <w:t xml:space="preserve">四、 </w:t>
              </w:r>
              <w:r>
                <w:rPr>
                  <w:rFonts w:hint="eastAsia" w:ascii="黑体" w:hAnsi="仿宋" w:eastAsia="仿宋" w:cstheme="minorBidi"/>
                  <w:sz w:val="32"/>
                </w:rPr>
                <w:t>财政拨款收入支出决算总表</w:t>
              </w:r>
            </w:sdtContent>
          </w:sdt>
          <w:r>
            <w:rPr>
              <w:rFonts w:eastAsia="仿宋"/>
              <w:sz w:val="32"/>
            </w:rPr>
            <w:tab/>
          </w:r>
          <w:bookmarkStart w:id="9" w:name="_Toc31141_WPSOffice_Level2Page"/>
          <w:r>
            <w:rPr>
              <w:rFonts w:eastAsia="仿宋"/>
              <w:sz w:val="32"/>
            </w:rPr>
            <w:t>8</w:t>
          </w:r>
          <w:bookmarkEnd w:id="9"/>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_Toc25278_WPSOffice_Level2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5129b24b-aeb6-49d9-b38e-dec9fb30979a}"/>
              </w:placeholder>
              <w15:color w:val="509DF3"/>
            </w:sdtPr>
            <w:sdtEndPr>
              <w:rPr>
                <w:rFonts w:eastAsia="仿宋" w:asciiTheme="minorHAnsi" w:hAnsiTheme="minorHAnsi" w:cstheme="minorBidi"/>
                <w:kern w:val="2"/>
                <w:sz w:val="32"/>
                <w:szCs w:val="22"/>
                <w:lang w:val="en-US" w:eastAsia="zh-CN" w:bidi="ar-SA"/>
              </w:rPr>
            </w:sdtEndPr>
            <w:sdtContent>
              <w:r>
                <w:rPr>
                  <w:rFonts w:hint="default" w:ascii="黑体" w:hAnsi="仿宋" w:eastAsia="仿宋" w:cstheme="minorBidi"/>
                  <w:sz w:val="32"/>
                </w:rPr>
                <w:t xml:space="preserve">五、 </w:t>
              </w:r>
              <w:r>
                <w:rPr>
                  <w:rFonts w:hint="eastAsia" w:ascii="黑体" w:hAnsi="仿宋" w:eastAsia="仿宋" w:cstheme="minorBidi"/>
                  <w:sz w:val="32"/>
                </w:rPr>
                <w:t>一般公共预算财政拨款支出决算表</w:t>
              </w:r>
            </w:sdtContent>
          </w:sdt>
          <w:r>
            <w:rPr>
              <w:rFonts w:eastAsia="仿宋"/>
              <w:sz w:val="32"/>
            </w:rPr>
            <w:tab/>
          </w:r>
          <w:bookmarkStart w:id="10" w:name="_Toc25278_WPSOffice_Level2Page"/>
          <w:r>
            <w:rPr>
              <w:rFonts w:eastAsia="仿宋"/>
              <w:sz w:val="32"/>
            </w:rPr>
            <w:t>10</w:t>
          </w:r>
          <w:bookmarkEnd w:id="10"/>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_Toc21545_WPSOffice_Level2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f949bcf5-26ea-4069-a36a-29be916d8ccb}"/>
              </w:placeholder>
              <w15:color w:val="509DF3"/>
            </w:sdtPr>
            <w:sdtEndPr>
              <w:rPr>
                <w:rFonts w:eastAsia="仿宋" w:asciiTheme="minorHAnsi" w:hAnsiTheme="minorHAnsi" w:cstheme="minorBidi"/>
                <w:kern w:val="2"/>
                <w:sz w:val="32"/>
                <w:szCs w:val="22"/>
                <w:lang w:val="en-US" w:eastAsia="zh-CN" w:bidi="ar-SA"/>
              </w:rPr>
            </w:sdtEndPr>
            <w:sdtContent>
              <w:r>
                <w:rPr>
                  <w:rFonts w:hint="default" w:ascii="黑体" w:hAnsi="仿宋" w:eastAsia="仿宋" w:cstheme="minorBidi"/>
                  <w:sz w:val="32"/>
                </w:rPr>
                <w:t xml:space="preserve">六、 </w:t>
              </w:r>
              <w:r>
                <w:rPr>
                  <w:rFonts w:hint="eastAsia" w:ascii="黑体" w:hAnsi="仿宋" w:eastAsia="仿宋" w:cstheme="minorBidi"/>
                  <w:sz w:val="32"/>
                </w:rPr>
                <w:t>一般公共预算财政拨款支出决算明细表</w:t>
              </w:r>
            </w:sdtContent>
          </w:sdt>
          <w:r>
            <w:rPr>
              <w:rFonts w:eastAsia="仿宋"/>
              <w:sz w:val="32"/>
            </w:rPr>
            <w:tab/>
          </w:r>
          <w:bookmarkStart w:id="11" w:name="_Toc21545_WPSOffice_Level2Page"/>
          <w:r>
            <w:rPr>
              <w:rFonts w:eastAsia="仿宋"/>
              <w:sz w:val="32"/>
            </w:rPr>
            <w:t>11</w:t>
          </w:r>
          <w:bookmarkEnd w:id="11"/>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_Toc12916_WPSOffice_Level2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0f38a641-9de2-412e-b15f-4d54ab48a900}"/>
              </w:placeholder>
              <w15:color w:val="509DF3"/>
            </w:sdtPr>
            <w:sdtEndPr>
              <w:rPr>
                <w:rFonts w:eastAsia="仿宋" w:asciiTheme="minorHAnsi" w:hAnsiTheme="minorHAnsi" w:cstheme="minorBidi"/>
                <w:kern w:val="2"/>
                <w:sz w:val="32"/>
                <w:szCs w:val="22"/>
                <w:lang w:val="en-US" w:eastAsia="zh-CN" w:bidi="ar-SA"/>
              </w:rPr>
            </w:sdtEndPr>
            <w:sdtContent>
              <w:r>
                <w:rPr>
                  <w:rFonts w:hint="default" w:ascii="黑体" w:hAnsi="仿宋" w:eastAsia="仿宋" w:cstheme="minorBidi"/>
                  <w:sz w:val="32"/>
                </w:rPr>
                <w:t xml:space="preserve">七、 </w:t>
              </w:r>
              <w:r>
                <w:rPr>
                  <w:rFonts w:hint="eastAsia" w:ascii="黑体" w:hAnsi="仿宋" w:eastAsia="仿宋" w:cstheme="minorBidi"/>
                  <w:sz w:val="32"/>
                </w:rPr>
                <w:t>一般公共预算财政拨款基本支出决算表</w:t>
              </w:r>
            </w:sdtContent>
          </w:sdt>
          <w:r>
            <w:rPr>
              <w:rFonts w:eastAsia="仿宋"/>
              <w:sz w:val="32"/>
            </w:rPr>
            <w:tab/>
          </w:r>
          <w:bookmarkStart w:id="12" w:name="_Toc12916_WPSOffice_Level2Page"/>
          <w:r>
            <w:rPr>
              <w:rFonts w:eastAsia="仿宋"/>
              <w:sz w:val="32"/>
            </w:rPr>
            <w:t>12</w:t>
          </w:r>
          <w:bookmarkEnd w:id="12"/>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_Toc5598_WPSOffice_Level2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7f6c73ac-eb6d-4d6e-a4c3-3ee7ae371d52}"/>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仿宋" w:eastAsia="仿宋" w:cstheme="minorBidi"/>
                  <w:sz w:val="32"/>
                </w:rPr>
                <w:t>八、政府性基金预算财政拨款收入支出决算表</w:t>
              </w:r>
            </w:sdtContent>
          </w:sdt>
          <w:r>
            <w:rPr>
              <w:rFonts w:eastAsia="仿宋"/>
              <w:sz w:val="32"/>
            </w:rPr>
            <w:tab/>
          </w:r>
          <w:bookmarkStart w:id="13" w:name="_Toc5598_WPSOffice_Level2Page"/>
          <w:r>
            <w:rPr>
              <w:rFonts w:eastAsia="仿宋"/>
              <w:sz w:val="32"/>
            </w:rPr>
            <w:t>14</w:t>
          </w:r>
          <w:bookmarkEnd w:id="13"/>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_Toc28402_WPSOffice_Level2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cb5cdd47-bde7-4f71-8b97-bfda76ec5498}"/>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仿宋" w:eastAsia="仿宋" w:cstheme="minorBidi"/>
                  <w:sz w:val="32"/>
                </w:rPr>
                <w:t>九、机构运行信息表</w:t>
              </w:r>
            </w:sdtContent>
          </w:sdt>
          <w:r>
            <w:rPr>
              <w:rFonts w:eastAsia="仿宋"/>
              <w:sz w:val="32"/>
            </w:rPr>
            <w:tab/>
          </w:r>
          <w:bookmarkStart w:id="14" w:name="_Toc28402_WPSOffice_Level2Page"/>
          <w:r>
            <w:rPr>
              <w:rFonts w:eastAsia="仿宋"/>
              <w:sz w:val="32"/>
            </w:rPr>
            <w:t>14</w:t>
          </w:r>
          <w:bookmarkEnd w:id="14"/>
          <w:r>
            <w:rPr>
              <w:rFonts w:eastAsia="仿宋"/>
              <w:sz w:val="32"/>
            </w:rPr>
            <w:fldChar w:fldCharType="end"/>
          </w:r>
        </w:p>
        <w:p>
          <w:pPr>
            <w:pStyle w:val="14"/>
            <w:tabs>
              <w:tab w:val="right" w:leader="dot" w:pos="8306"/>
            </w:tabs>
            <w:rPr>
              <w:rFonts w:eastAsia="仿宋"/>
              <w:sz w:val="32"/>
            </w:rPr>
          </w:pPr>
          <w:r>
            <w:rPr>
              <w:rFonts w:eastAsia="仿宋"/>
              <w:b/>
              <w:bCs/>
              <w:sz w:val="32"/>
            </w:rPr>
            <w:fldChar w:fldCharType="begin"/>
          </w:r>
          <w:r>
            <w:rPr>
              <w:rFonts w:eastAsia="仿宋"/>
              <w:sz w:val="32"/>
            </w:rPr>
            <w:instrText xml:space="preserve"> HYPERLINK \l _Toc25128_WPSOffice_Level1 </w:instrText>
          </w:r>
          <w:r>
            <w:rPr>
              <w:rFonts w:eastAsia="仿宋"/>
              <w:b/>
              <w:bCs/>
              <w:sz w:val="32"/>
            </w:rPr>
            <w:fldChar w:fldCharType="separate"/>
          </w:r>
          <w:sdt>
            <w:sdtPr>
              <w:rPr>
                <w:rFonts w:eastAsia="仿宋" w:asciiTheme="minorHAnsi" w:hAnsiTheme="minorHAnsi" w:cstheme="minorBidi"/>
                <w:b/>
                <w:bCs/>
                <w:kern w:val="2"/>
                <w:sz w:val="32"/>
                <w:szCs w:val="22"/>
                <w:lang w:val="en-US" w:eastAsia="zh-CN" w:bidi="ar-SA"/>
              </w:rPr>
              <w:id w:val="147456341"/>
              <w:placeholder>
                <w:docPart w:val="{7dd59e76-e745-496c-ac48-a24a4e772e3d}"/>
              </w:placeholder>
              <w15:color w:val="509DF3"/>
            </w:sdtPr>
            <w:sdtEndPr>
              <w:rPr>
                <w:rFonts w:eastAsia="仿宋" w:asciiTheme="minorHAnsi" w:hAnsiTheme="minorHAnsi" w:cstheme="minorBidi"/>
                <w:b/>
                <w:bCs/>
                <w:kern w:val="2"/>
                <w:sz w:val="32"/>
                <w:szCs w:val="22"/>
                <w:lang w:val="en-US" w:eastAsia="zh-CN" w:bidi="ar-SA"/>
              </w:rPr>
            </w:sdtEndPr>
            <w:sdtContent>
              <w:r>
                <w:rPr>
                  <w:rFonts w:hint="eastAsia" w:ascii="黑体" w:hAnsi="黑体" w:eastAsia="仿宋" w:cstheme="minorBidi"/>
                  <w:b/>
                  <w:bCs/>
                  <w:sz w:val="32"/>
                </w:rPr>
                <w:t>第三部分 2019年度部门决算情况说明</w:t>
              </w:r>
            </w:sdtContent>
          </w:sdt>
          <w:r>
            <w:rPr>
              <w:rFonts w:eastAsia="仿宋"/>
              <w:b/>
              <w:bCs/>
              <w:sz w:val="32"/>
            </w:rPr>
            <w:tab/>
          </w:r>
          <w:bookmarkStart w:id="15" w:name="_Toc25128_WPSOffice_Level1Page"/>
          <w:r>
            <w:rPr>
              <w:rFonts w:eastAsia="仿宋"/>
              <w:b/>
              <w:bCs/>
              <w:sz w:val="32"/>
            </w:rPr>
            <w:t>15</w:t>
          </w:r>
          <w:bookmarkEnd w:id="15"/>
          <w:r>
            <w:rPr>
              <w:rFonts w:eastAsia="仿宋"/>
              <w:b/>
              <w:bCs/>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_Toc7981_WPSOffice_Level2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b9283bcd-0c2b-4387-8b81-50c22db76801}"/>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黑体" w:eastAsia="仿宋" w:cstheme="minorBidi"/>
                  <w:sz w:val="32"/>
                </w:rPr>
                <w:t>一、收入支出决算总体情况说明</w:t>
              </w:r>
            </w:sdtContent>
          </w:sdt>
          <w:r>
            <w:rPr>
              <w:rFonts w:eastAsia="仿宋"/>
              <w:sz w:val="32"/>
            </w:rPr>
            <w:tab/>
          </w:r>
          <w:bookmarkStart w:id="16" w:name="_Toc7981_WPSOffice_Level2Page"/>
          <w:r>
            <w:rPr>
              <w:rFonts w:eastAsia="仿宋"/>
              <w:sz w:val="32"/>
            </w:rPr>
            <w:t>15</w:t>
          </w:r>
          <w:bookmarkEnd w:id="16"/>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_Toc19395_WPSOffice_Level2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b2b0d662-dfac-46e8-b3c6-41973b3245d8}"/>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黑体" w:eastAsia="仿宋" w:cstheme="minorBidi"/>
                  <w:sz w:val="32"/>
                </w:rPr>
                <w:t>二、一般公共预算拨款支出决算情况说明</w:t>
              </w:r>
            </w:sdtContent>
          </w:sdt>
          <w:r>
            <w:rPr>
              <w:rFonts w:eastAsia="仿宋"/>
              <w:sz w:val="32"/>
            </w:rPr>
            <w:tab/>
          </w:r>
          <w:bookmarkStart w:id="17" w:name="_Toc19395_WPSOffice_Level2Page"/>
          <w:r>
            <w:rPr>
              <w:rFonts w:eastAsia="仿宋"/>
              <w:sz w:val="32"/>
            </w:rPr>
            <w:t>16</w:t>
          </w:r>
          <w:bookmarkEnd w:id="17"/>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_Toc32540_WPSOffice_Level2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6b7d561f-3031-4c99-acef-64fc54e7f790}"/>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黑体" w:eastAsia="仿宋" w:cs="仿宋_GB2312"/>
                  <w:sz w:val="32"/>
                </w:rPr>
                <w:t>三、政府性基金支出决算情况说明</w:t>
              </w:r>
            </w:sdtContent>
          </w:sdt>
          <w:r>
            <w:rPr>
              <w:rFonts w:eastAsia="仿宋"/>
              <w:sz w:val="32"/>
            </w:rPr>
            <w:tab/>
          </w:r>
          <w:bookmarkStart w:id="18" w:name="_Toc32540_WPSOffice_Level2Page"/>
          <w:r>
            <w:rPr>
              <w:rFonts w:eastAsia="仿宋"/>
              <w:sz w:val="32"/>
            </w:rPr>
            <w:t>17</w:t>
          </w:r>
          <w:bookmarkEnd w:id="18"/>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_Toc9972_WPSOffice_Level2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e28fe3a3-b147-43fb-bfc9-11c46b1f974e}"/>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黑体" w:eastAsia="仿宋" w:cs="仿宋_GB2312"/>
                  <w:sz w:val="32"/>
                </w:rPr>
                <w:t>四、一般公共预算财政拨款基本支出决算情况说明</w:t>
              </w:r>
            </w:sdtContent>
          </w:sdt>
          <w:r>
            <w:rPr>
              <w:rFonts w:eastAsia="仿宋"/>
              <w:sz w:val="32"/>
            </w:rPr>
            <w:tab/>
          </w:r>
          <w:bookmarkStart w:id="19" w:name="_Toc9972_WPSOffice_Level2Page"/>
          <w:r>
            <w:rPr>
              <w:rFonts w:eastAsia="仿宋"/>
              <w:sz w:val="32"/>
            </w:rPr>
            <w:t>17</w:t>
          </w:r>
          <w:bookmarkEnd w:id="19"/>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_Toc25137_WPSOffice_Level2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f40d108a-3725-4a9d-8a32-b738c3b22ea2}"/>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黑体" w:eastAsia="仿宋" w:cs="仿宋_GB2312"/>
                  <w:sz w:val="32"/>
                </w:rPr>
                <w:t>五、</w:t>
              </w:r>
              <w:r>
                <w:rPr>
                  <w:rFonts w:hint="eastAsia" w:ascii="黑体" w:hAnsi="黑体" w:eastAsia="仿宋" w:cstheme="minorBidi"/>
                  <w:sz w:val="32"/>
                </w:rPr>
                <w:t>一般公共预算拨款</w:t>
              </w:r>
              <w:r>
                <w:rPr>
                  <w:rFonts w:hint="eastAsia" w:ascii="黑体" w:hAnsi="黑体" w:eastAsia="仿宋" w:cs="仿宋_GB2312"/>
                  <w:sz w:val="32"/>
                </w:rPr>
                <w:t>“三公”经费支出决算情况说明</w:t>
              </w:r>
            </w:sdtContent>
          </w:sdt>
          <w:r>
            <w:rPr>
              <w:rFonts w:eastAsia="仿宋"/>
              <w:sz w:val="32"/>
            </w:rPr>
            <w:tab/>
          </w:r>
          <w:bookmarkStart w:id="20" w:name="_Toc25137_WPSOffice_Level2Page"/>
          <w:r>
            <w:rPr>
              <w:rFonts w:eastAsia="仿宋"/>
              <w:sz w:val="32"/>
            </w:rPr>
            <w:t>18</w:t>
          </w:r>
          <w:bookmarkEnd w:id="20"/>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_Toc28376_WPSOffice_Level2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30a18add-caaa-4eb3-8323-8c18514bcd57}"/>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黑体" w:eastAsia="仿宋" w:cstheme="minorBidi"/>
                  <w:sz w:val="32"/>
                </w:rPr>
                <w:t>六、预算绩效情况说明</w:t>
              </w:r>
            </w:sdtContent>
          </w:sdt>
          <w:r>
            <w:rPr>
              <w:rFonts w:eastAsia="仿宋"/>
              <w:sz w:val="32"/>
            </w:rPr>
            <w:tab/>
          </w:r>
          <w:bookmarkStart w:id="21" w:name="_Toc28376_WPSOffice_Level2Page"/>
          <w:r>
            <w:rPr>
              <w:rFonts w:eastAsia="仿宋"/>
              <w:sz w:val="32"/>
            </w:rPr>
            <w:t>19</w:t>
          </w:r>
          <w:bookmarkEnd w:id="21"/>
          <w:r>
            <w:rPr>
              <w:rFonts w:eastAsia="仿宋"/>
              <w:sz w:val="32"/>
            </w:rPr>
            <w:fldChar w:fldCharType="end"/>
          </w:r>
        </w:p>
        <w:p>
          <w:pPr>
            <w:pStyle w:val="15"/>
            <w:tabs>
              <w:tab w:val="right" w:leader="dot" w:pos="8306"/>
            </w:tabs>
            <w:rPr>
              <w:rFonts w:eastAsia="仿宋"/>
              <w:sz w:val="32"/>
            </w:rPr>
          </w:pPr>
          <w:r>
            <w:rPr>
              <w:rFonts w:eastAsia="仿宋"/>
              <w:sz w:val="32"/>
            </w:rPr>
            <w:fldChar w:fldCharType="begin"/>
          </w:r>
          <w:r>
            <w:rPr>
              <w:rFonts w:eastAsia="仿宋"/>
              <w:sz w:val="32"/>
            </w:rPr>
            <w:instrText xml:space="preserve"> HYPERLINK \l _Toc18873_WPSOffice_Level2 </w:instrText>
          </w:r>
          <w:r>
            <w:rPr>
              <w:rFonts w:eastAsia="仿宋"/>
              <w:sz w:val="32"/>
            </w:rPr>
            <w:fldChar w:fldCharType="separate"/>
          </w:r>
          <w:sdt>
            <w:sdtPr>
              <w:rPr>
                <w:rFonts w:eastAsia="仿宋" w:asciiTheme="minorHAnsi" w:hAnsiTheme="minorHAnsi" w:cstheme="minorBidi"/>
                <w:kern w:val="2"/>
                <w:sz w:val="32"/>
                <w:szCs w:val="22"/>
                <w:lang w:val="en-US" w:eastAsia="zh-CN" w:bidi="ar-SA"/>
              </w:rPr>
              <w:id w:val="147456341"/>
              <w:placeholder>
                <w:docPart w:val="{b7389760-dade-4aa5-941c-2e3ab9c3791e}"/>
              </w:placeholder>
              <w15:color w:val="509DF3"/>
            </w:sdtPr>
            <w:sdtEndPr>
              <w:rPr>
                <w:rFonts w:eastAsia="仿宋" w:asciiTheme="minorHAnsi" w:hAnsiTheme="minorHAnsi" w:cstheme="minorBidi"/>
                <w:kern w:val="2"/>
                <w:sz w:val="32"/>
                <w:szCs w:val="22"/>
                <w:lang w:val="en-US" w:eastAsia="zh-CN" w:bidi="ar-SA"/>
              </w:rPr>
            </w:sdtEndPr>
            <w:sdtContent>
              <w:r>
                <w:rPr>
                  <w:rFonts w:hint="eastAsia" w:ascii="黑体" w:hAnsi="黑体" w:eastAsia="仿宋" w:cstheme="minorBidi"/>
                  <w:sz w:val="32"/>
                </w:rPr>
                <w:t>七、其他重要事项说明</w:t>
              </w:r>
            </w:sdtContent>
          </w:sdt>
          <w:r>
            <w:rPr>
              <w:rFonts w:eastAsia="仿宋"/>
              <w:sz w:val="32"/>
            </w:rPr>
            <w:tab/>
          </w:r>
          <w:bookmarkStart w:id="22" w:name="_Toc18873_WPSOffice_Level2Page"/>
          <w:r>
            <w:rPr>
              <w:rFonts w:eastAsia="仿宋"/>
              <w:sz w:val="32"/>
            </w:rPr>
            <w:t>19</w:t>
          </w:r>
          <w:bookmarkEnd w:id="22"/>
          <w:r>
            <w:rPr>
              <w:rFonts w:eastAsia="仿宋"/>
              <w:sz w:val="32"/>
            </w:rPr>
            <w:fldChar w:fldCharType="end"/>
          </w:r>
        </w:p>
        <w:p>
          <w:pPr>
            <w:pStyle w:val="14"/>
            <w:tabs>
              <w:tab w:val="right" w:leader="dot" w:pos="8306"/>
            </w:tabs>
          </w:pPr>
          <w:r>
            <w:rPr>
              <w:rFonts w:eastAsia="仿宋"/>
              <w:b/>
              <w:bCs/>
              <w:sz w:val="32"/>
            </w:rPr>
            <w:fldChar w:fldCharType="begin"/>
          </w:r>
          <w:r>
            <w:rPr>
              <w:rFonts w:eastAsia="仿宋"/>
              <w:sz w:val="32"/>
            </w:rPr>
            <w:instrText xml:space="preserve"> HYPERLINK \l _Toc21708_WPSOffice_Level1 </w:instrText>
          </w:r>
          <w:r>
            <w:rPr>
              <w:rFonts w:eastAsia="仿宋"/>
              <w:b/>
              <w:bCs/>
              <w:sz w:val="32"/>
            </w:rPr>
            <w:fldChar w:fldCharType="separate"/>
          </w:r>
          <w:sdt>
            <w:sdtPr>
              <w:rPr>
                <w:rFonts w:eastAsia="仿宋" w:asciiTheme="minorHAnsi" w:hAnsiTheme="minorHAnsi" w:cstheme="minorBidi"/>
                <w:b/>
                <w:bCs/>
                <w:kern w:val="2"/>
                <w:sz w:val="32"/>
                <w:szCs w:val="22"/>
                <w:lang w:val="en-US" w:eastAsia="zh-CN" w:bidi="ar-SA"/>
              </w:rPr>
              <w:id w:val="147456341"/>
              <w:placeholder>
                <w:docPart w:val="{58bf3ba1-218b-4bbb-b488-d67261eb99b8}"/>
              </w:placeholder>
              <w15:color w:val="509DF3"/>
            </w:sdtPr>
            <w:sdtEndPr>
              <w:rPr>
                <w:rFonts w:eastAsia="仿宋" w:asciiTheme="minorHAnsi" w:hAnsiTheme="minorHAnsi" w:cstheme="minorBidi"/>
                <w:b/>
                <w:bCs/>
                <w:kern w:val="2"/>
                <w:sz w:val="32"/>
                <w:szCs w:val="22"/>
                <w:lang w:val="en-US" w:eastAsia="zh-CN" w:bidi="ar-SA"/>
              </w:rPr>
            </w:sdtEndPr>
            <w:sdtContent>
              <w:r>
                <w:rPr>
                  <w:rFonts w:hint="eastAsia" w:ascii="黑体" w:hAnsi="黑体" w:eastAsia="仿宋" w:cstheme="minorBidi"/>
                  <w:b/>
                  <w:bCs/>
                  <w:sz w:val="32"/>
                </w:rPr>
                <w:t>第四部分 名词解释</w:t>
              </w:r>
            </w:sdtContent>
          </w:sdt>
          <w:r>
            <w:rPr>
              <w:rFonts w:eastAsia="仿宋"/>
              <w:b/>
              <w:bCs/>
              <w:sz w:val="32"/>
            </w:rPr>
            <w:tab/>
          </w:r>
          <w:bookmarkStart w:id="23" w:name="_Toc21708_WPSOffice_Level1Page"/>
          <w:r>
            <w:rPr>
              <w:rFonts w:eastAsia="仿宋"/>
              <w:b/>
              <w:bCs/>
              <w:sz w:val="32"/>
            </w:rPr>
            <w:t>20</w:t>
          </w:r>
          <w:bookmarkEnd w:id="23"/>
          <w:r>
            <w:rPr>
              <w:rFonts w:eastAsia="仿宋"/>
              <w:b/>
              <w:bCs/>
              <w:sz w:val="32"/>
            </w:rPr>
            <w:fldChar w:fldCharType="end"/>
          </w:r>
          <w:bookmarkEnd w:id="0"/>
        </w:p>
      </w:sdtContent>
    </w:sdt>
    <w:p>
      <w:pPr>
        <w:jc w:val="left"/>
        <w:outlineLvl w:val="1"/>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center"/>
        <w:rPr>
          <w:rFonts w:hint="eastAsia" w:ascii="黑体" w:hAnsi="黑体" w:eastAsia="黑体"/>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黑体" w:hAnsi="黑体" w:eastAsia="黑体"/>
          <w:sz w:val="36"/>
          <w:szCs w:val="36"/>
        </w:rPr>
      </w:pPr>
      <w:bookmarkStart w:id="24" w:name="_Toc3422_WPSOffice_Level1"/>
      <w:r>
        <w:rPr>
          <w:rFonts w:hint="eastAsia" w:ascii="黑体" w:hAnsi="黑体" w:eastAsia="黑体"/>
          <w:sz w:val="36"/>
          <w:szCs w:val="36"/>
        </w:rPr>
        <w:t>第一部分 部门概况</w:t>
      </w:r>
      <w:bookmarkEnd w:id="24"/>
    </w:p>
    <w:p>
      <w:pPr>
        <w:jc w:val="center"/>
        <w:rPr>
          <w:rFonts w:ascii="黑体" w:hAnsi="黑体" w:eastAsia="黑体"/>
          <w:sz w:val="36"/>
          <w:szCs w:val="36"/>
        </w:rPr>
      </w:pPr>
    </w:p>
    <w:p>
      <w:pPr>
        <w:spacing w:line="600" w:lineRule="exact"/>
        <w:ind w:firstLine="640" w:firstLineChars="200"/>
        <w:rPr>
          <w:rFonts w:ascii="黑体" w:hAnsi="黑体" w:eastAsia="黑体"/>
          <w:sz w:val="32"/>
          <w:szCs w:val="32"/>
        </w:rPr>
      </w:pPr>
      <w:bookmarkStart w:id="25" w:name="_Toc17884_WPSOffice_Level2"/>
      <w:r>
        <w:rPr>
          <w:rFonts w:hint="eastAsia" w:ascii="黑体" w:hAnsi="黑体" w:eastAsia="黑体"/>
          <w:sz w:val="32"/>
          <w:szCs w:val="32"/>
        </w:rPr>
        <w:t>一、部门主要职责</w:t>
      </w:r>
      <w:bookmarkEnd w:id="25"/>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宁德市人民政府驻北京联络处部门的主要职责是：</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（一）根据市委、市政府的授权和委托，代表宁德市向中央和国家机关请示汇报或联系工作，并加强与中央、国家机关及北京市各有关机构的联系。</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（二）做好我市进京上访人员的疏导劝返工作，开展应急处置、维权救助，配合北京市有关部门做好维护首都稳定的相关工作。</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（三）加强与中央和国务院各部、委、办、局以及中央所属企业的联系，承担为我市争取重大项目、资金等工作并及时跟踪、反馈、协调、落实。</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（四）广泛采集重要的政治、经济、科技、教育、文化、人才等信息，及时准确并有针对性地向市委办公室、市政府办公室及有关部门报送，为市委、市政府领导决策提供参考。</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五）加强与我市在京企业、闽东籍乡亲的沟通、联系和对商会的服务、协调、指导工作，落实“回归工程”，鼓励他们为我市经济建设、社会发展给予支持和帮助，并为他们的在京事业发展、学习、生活提供服务。</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（六）密切联系在京各方面领导、宁德籍或在宁德工作过的老领导、老同志和“两院”院士、专家、学者，联络我市派驻中央国家机关挂职锻炼干部和在京学习的学员。</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七）加强与各国驻京商社、代表处的联系，为港、澳、台、侨以及外商到我市投资办企业牵线搭桥；联系在京各高校、研究院（所）等单位，协助我市引进适用的人才、技术和科研成果。根据市委、市政府的指示，对我市在北京的重要经济活动承担具体组织、联络和协调工作。</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（八）负责开展公务接待工作，为市委、市政府及各县（市、区）有关部门和单位来京公务活动提供服务。为我市在京经商、务工、遇困人员提供帮助。</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（九）根据党章规定，加强联络处党支部建设和党务管理工作；做好在京流动党员的教育管理服务工作。</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（十）完成市委、市政府交办的其他事项。</w:t>
      </w:r>
    </w:p>
    <w:p>
      <w:pPr>
        <w:spacing w:line="600" w:lineRule="exact"/>
        <w:ind w:firstLine="640" w:firstLineChars="200"/>
        <w:rPr>
          <w:rFonts w:ascii="黑体" w:hAnsi="黑体" w:eastAsia="黑体"/>
          <w:sz w:val="32"/>
          <w:szCs w:val="32"/>
        </w:rPr>
      </w:pPr>
      <w:bookmarkStart w:id="26" w:name="_Toc25128_WPSOffice_Level2"/>
      <w:r>
        <w:rPr>
          <w:rFonts w:hint="eastAsia" w:ascii="黑体" w:hAnsi="黑体" w:eastAsia="黑体"/>
          <w:sz w:val="32"/>
          <w:szCs w:val="32"/>
        </w:rPr>
        <w:t>二、部门决算单位基本情况</w:t>
      </w:r>
      <w:bookmarkEnd w:id="26"/>
    </w:p>
    <w:p>
      <w:pPr>
        <w:tabs>
          <w:tab w:val="left" w:pos="7513"/>
        </w:tabs>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从决算单位构成看，市驻京联络处</w:t>
      </w:r>
      <w:r>
        <w:rPr>
          <w:rFonts w:hint="eastAsia" w:ascii="仿宋" w:hAnsi="仿宋" w:eastAsia="仿宋"/>
          <w:sz w:val="32"/>
          <w:szCs w:val="32"/>
        </w:rPr>
        <w:t>部门包括</w:t>
      </w:r>
      <w:r>
        <w:rPr>
          <w:rFonts w:hint="eastAsia" w:ascii="仿宋" w:hAnsi="仿宋" w:eastAsia="仿宋"/>
          <w:sz w:val="32"/>
          <w:szCs w:val="32"/>
          <w:lang w:val="en-US" w:eastAsia="zh-CN"/>
        </w:rPr>
        <w:t>3</w:t>
      </w:r>
      <w:r>
        <w:rPr>
          <w:rFonts w:hint="eastAsia" w:ascii="仿宋" w:hAnsi="仿宋" w:eastAsia="仿宋"/>
          <w:sz w:val="32"/>
          <w:szCs w:val="32"/>
        </w:rPr>
        <w:t>个机关行政处（科）室及</w:t>
      </w:r>
      <w:r>
        <w:rPr>
          <w:rFonts w:hint="eastAsia" w:ascii="仿宋" w:hAnsi="仿宋" w:eastAsia="仿宋"/>
          <w:sz w:val="32"/>
          <w:szCs w:val="32"/>
          <w:lang w:val="en-US" w:eastAsia="zh-CN"/>
        </w:rPr>
        <w:t>1</w:t>
      </w:r>
      <w:r>
        <w:rPr>
          <w:rFonts w:hint="eastAsia" w:ascii="仿宋" w:hAnsi="仿宋" w:eastAsia="仿宋"/>
          <w:sz w:val="32"/>
          <w:szCs w:val="32"/>
        </w:rPr>
        <w:t>个下属单位，其中：列入</w:t>
      </w:r>
      <w:r>
        <w:rPr>
          <w:rFonts w:hint="eastAsia" w:ascii="仿宋" w:hAnsi="仿宋" w:eastAsia="仿宋" w:cs="仿宋_GB2312"/>
          <w:sz w:val="32"/>
          <w:szCs w:val="32"/>
          <w:lang w:val="en-US" w:eastAsia="zh-CN"/>
        </w:rPr>
        <w:t>2019</w:t>
      </w:r>
      <w:r>
        <w:rPr>
          <w:rFonts w:hint="eastAsia" w:ascii="仿宋" w:hAnsi="仿宋" w:eastAsia="仿宋"/>
          <w:sz w:val="32"/>
          <w:szCs w:val="32"/>
        </w:rPr>
        <w:t>年部门决算编制范围的单位详细情况见下表</w:t>
      </w:r>
      <w:r>
        <w:rPr>
          <w:rFonts w:ascii="仿宋" w:hAnsi="仿宋" w:eastAsia="仿宋"/>
          <w:sz w:val="32"/>
          <w:szCs w:val="32"/>
        </w:rPr>
        <w:t>:</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单位名称</w:t>
            </w:r>
          </w:p>
        </w:tc>
        <w:tc>
          <w:tcPr>
            <w:tcW w:w="21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经费性质</w:t>
            </w:r>
          </w:p>
        </w:tc>
        <w:tc>
          <w:tcPr>
            <w:tcW w:w="21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人员编制数</w:t>
            </w:r>
          </w:p>
        </w:tc>
        <w:tc>
          <w:tcPr>
            <w:tcW w:w="21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rPr>
            </w:pPr>
            <w:r>
              <w:rPr>
                <w:rFonts w:hint="eastAsia" w:ascii="仿宋" w:hAnsi="仿宋" w:eastAsia="仿宋" w:cs="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line="600" w:lineRule="exact"/>
              <w:jc w:val="center"/>
              <w:rPr>
                <w:rFonts w:ascii="仿宋" w:hAnsi="仿宋" w:eastAsia="仿宋" w:cs="Times New Roman"/>
                <w:b/>
                <w:bCs/>
                <w:sz w:val="32"/>
                <w:szCs w:val="32"/>
              </w:rPr>
            </w:pPr>
            <w:r>
              <w:rPr>
                <w:rFonts w:hint="eastAsia" w:ascii="仿宋" w:hAnsi="仿宋" w:eastAsia="仿宋" w:cs="Times New Roman"/>
                <w:b w:val="0"/>
                <w:bCs w:val="0"/>
                <w:sz w:val="32"/>
                <w:szCs w:val="32"/>
                <w:lang w:val="en-US" w:eastAsia="zh-CN"/>
              </w:rPr>
              <w:t>宁德市人民政府驻北京联络处</w:t>
            </w:r>
          </w:p>
        </w:tc>
        <w:tc>
          <w:tcPr>
            <w:tcW w:w="2130"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line="600" w:lineRule="exact"/>
              <w:jc w:val="center"/>
              <w:rPr>
                <w:rFonts w:ascii="仿宋" w:hAnsi="仿宋" w:eastAsia="仿宋" w:cs="Times New Roman"/>
                <w:b/>
                <w:bCs/>
                <w:sz w:val="32"/>
                <w:szCs w:val="32"/>
              </w:rPr>
            </w:pPr>
            <w:r>
              <w:rPr>
                <w:rFonts w:hint="eastAsia" w:ascii="仿宋" w:hAnsi="仿宋" w:eastAsia="仿宋" w:cs="Times New Roman"/>
                <w:b w:val="0"/>
                <w:bCs w:val="0"/>
                <w:sz w:val="32"/>
                <w:szCs w:val="32"/>
                <w:lang w:val="en-US" w:eastAsia="zh-CN"/>
              </w:rPr>
              <w:t>财政拨款</w:t>
            </w:r>
          </w:p>
        </w:tc>
        <w:tc>
          <w:tcPr>
            <w:tcW w:w="2131"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line="600" w:lineRule="exact"/>
              <w:jc w:val="center"/>
              <w:rPr>
                <w:rFonts w:ascii="仿宋" w:hAnsi="仿宋" w:eastAsia="仿宋" w:cs="Times New Roman"/>
                <w:b/>
                <w:bCs/>
                <w:sz w:val="32"/>
                <w:szCs w:val="32"/>
              </w:rPr>
            </w:pPr>
            <w:r>
              <w:rPr>
                <w:rFonts w:hint="eastAsia" w:ascii="仿宋" w:hAnsi="仿宋" w:eastAsia="仿宋" w:cs="Times New Roman"/>
                <w:b w:val="0"/>
                <w:bCs w:val="0"/>
                <w:sz w:val="32"/>
                <w:szCs w:val="32"/>
                <w:lang w:val="en-US" w:eastAsia="zh-CN"/>
              </w:rPr>
              <w:t>4</w:t>
            </w:r>
          </w:p>
        </w:tc>
        <w:tc>
          <w:tcPr>
            <w:tcW w:w="2131"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line="600" w:lineRule="exact"/>
              <w:jc w:val="center"/>
              <w:rPr>
                <w:rFonts w:ascii="仿宋" w:hAnsi="仿宋" w:eastAsia="仿宋" w:cs="Times New Roman"/>
                <w:b/>
                <w:bCs/>
                <w:sz w:val="32"/>
                <w:szCs w:val="32"/>
              </w:rPr>
            </w:pPr>
            <w:r>
              <w:rPr>
                <w:rFonts w:hint="eastAsia" w:ascii="仿宋" w:hAnsi="仿宋" w:eastAsia="仿宋" w:cs="Times New Roman"/>
                <w:b w:val="0"/>
                <w:bCs w:val="0"/>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line="600" w:lineRule="exact"/>
              <w:jc w:val="center"/>
              <w:rPr>
                <w:rFonts w:ascii="仿宋" w:hAnsi="仿宋" w:eastAsia="仿宋" w:cs="Times New Roman"/>
                <w:b/>
                <w:bCs/>
                <w:sz w:val="32"/>
                <w:szCs w:val="32"/>
              </w:rPr>
            </w:pPr>
            <w:r>
              <w:rPr>
                <w:rFonts w:hint="eastAsia" w:ascii="仿宋" w:hAnsi="仿宋" w:eastAsia="仿宋" w:cs="Times New Roman"/>
                <w:b w:val="0"/>
                <w:bCs w:val="0"/>
                <w:sz w:val="32"/>
                <w:szCs w:val="32"/>
                <w:lang w:val="en-US" w:eastAsia="zh-CN"/>
              </w:rPr>
              <w:t>宁德市人民政府驻北京接待站</w:t>
            </w:r>
          </w:p>
        </w:tc>
        <w:tc>
          <w:tcPr>
            <w:tcW w:w="2130"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line="600" w:lineRule="exact"/>
              <w:jc w:val="center"/>
              <w:rPr>
                <w:rFonts w:ascii="仿宋" w:hAnsi="仿宋" w:eastAsia="仿宋" w:cs="Times New Roman"/>
                <w:b/>
                <w:bCs/>
                <w:sz w:val="32"/>
                <w:szCs w:val="32"/>
              </w:rPr>
            </w:pPr>
            <w:r>
              <w:rPr>
                <w:rFonts w:hint="eastAsia" w:ascii="仿宋" w:hAnsi="仿宋" w:eastAsia="仿宋" w:cs="Times New Roman"/>
                <w:b w:val="0"/>
                <w:bCs w:val="0"/>
                <w:sz w:val="32"/>
                <w:szCs w:val="32"/>
                <w:lang w:val="en-US" w:eastAsia="zh-CN"/>
              </w:rPr>
              <w:t>自收自支</w:t>
            </w:r>
          </w:p>
        </w:tc>
        <w:tc>
          <w:tcPr>
            <w:tcW w:w="2131"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line="600" w:lineRule="exact"/>
              <w:jc w:val="center"/>
              <w:rPr>
                <w:rFonts w:ascii="仿宋" w:hAnsi="仿宋" w:eastAsia="仿宋" w:cs="Times New Roman"/>
                <w:b/>
                <w:bCs/>
                <w:sz w:val="32"/>
                <w:szCs w:val="32"/>
              </w:rPr>
            </w:pPr>
            <w:r>
              <w:rPr>
                <w:rFonts w:hint="eastAsia" w:ascii="仿宋" w:hAnsi="仿宋" w:eastAsia="仿宋" w:cs="Times New Roman"/>
                <w:b w:val="0"/>
                <w:bCs w:val="0"/>
                <w:sz w:val="32"/>
                <w:szCs w:val="32"/>
                <w:lang w:val="en-US" w:eastAsia="zh-CN"/>
              </w:rPr>
              <w:t>6</w:t>
            </w:r>
          </w:p>
        </w:tc>
        <w:tc>
          <w:tcPr>
            <w:tcW w:w="2131"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line="600" w:lineRule="exact"/>
              <w:jc w:val="center"/>
              <w:rPr>
                <w:rFonts w:ascii="仿宋" w:hAnsi="仿宋" w:eastAsia="仿宋" w:cs="Times New Roman"/>
                <w:b/>
                <w:bCs/>
                <w:sz w:val="32"/>
                <w:szCs w:val="32"/>
              </w:rPr>
            </w:pPr>
            <w:r>
              <w:rPr>
                <w:rFonts w:hint="eastAsia" w:ascii="仿宋" w:hAnsi="仿宋" w:eastAsia="仿宋" w:cs="Times New Roman"/>
                <w:b w:val="0"/>
                <w:bCs w:val="0"/>
                <w:sz w:val="32"/>
                <w:szCs w:val="32"/>
                <w:lang w:val="en-US" w:eastAsia="zh-CN"/>
              </w:rPr>
              <w:t>5</w:t>
            </w:r>
          </w:p>
        </w:tc>
      </w:tr>
    </w:tbl>
    <w:p>
      <w:pPr>
        <w:spacing w:line="600" w:lineRule="exact"/>
        <w:ind w:firstLine="640" w:firstLineChars="200"/>
        <w:rPr>
          <w:rFonts w:ascii="黑体" w:hAnsi="黑体" w:eastAsia="黑体"/>
          <w:sz w:val="32"/>
          <w:szCs w:val="32"/>
        </w:rPr>
      </w:pPr>
      <w:bookmarkStart w:id="27" w:name="_Toc21708_WPSOffice_Level2"/>
      <w:r>
        <w:rPr>
          <w:rFonts w:hint="eastAsia" w:ascii="黑体" w:hAnsi="黑体" w:eastAsia="黑体"/>
          <w:sz w:val="32"/>
          <w:szCs w:val="32"/>
        </w:rPr>
        <w:t>三、部门主要工作总结</w:t>
      </w:r>
      <w:bookmarkEnd w:id="27"/>
    </w:p>
    <w:p>
      <w:pPr>
        <w:spacing w:line="600" w:lineRule="exact"/>
        <w:ind w:firstLine="640" w:firstLineChars="200"/>
        <w:rPr>
          <w:rFonts w:ascii="仿宋" w:hAnsi="仿宋" w:eastAsia="仿宋"/>
          <w:sz w:val="32"/>
          <w:szCs w:val="32"/>
        </w:rPr>
      </w:pPr>
      <w:r>
        <w:rPr>
          <w:rFonts w:hint="eastAsia" w:ascii="仿宋" w:hAnsi="仿宋" w:eastAsia="仿宋"/>
          <w:sz w:val="32"/>
          <w:szCs w:val="32"/>
        </w:rPr>
        <w:t>2019年，</w:t>
      </w:r>
      <w:r>
        <w:rPr>
          <w:rFonts w:hint="eastAsia" w:ascii="仿宋" w:hAnsi="仿宋" w:eastAsia="仿宋"/>
          <w:sz w:val="32"/>
          <w:szCs w:val="32"/>
          <w:lang w:val="en-US" w:eastAsia="zh-CN"/>
        </w:rPr>
        <w:t>宁德市人民政府驻北京联络处</w:t>
      </w:r>
      <w:r>
        <w:rPr>
          <w:rFonts w:hint="eastAsia" w:ascii="仿宋" w:hAnsi="仿宋" w:eastAsia="仿宋"/>
          <w:sz w:val="32"/>
          <w:szCs w:val="32"/>
        </w:rPr>
        <w:t>主要任务是：在市委、市政府的领导和省驻京办党组、市政府办党组的指导下，坚持以习近平新时代中国特色社会主义思想和党的十九大精神为指导，认真学习贯彻落实中央和省委、市委一系列重大决策部署精神，立足驻京工作实际，坚持以机关党建为统领，落实全面从严治党要求，坚持高标准严要求，扎实参加好第一批、第二批主</w:t>
      </w:r>
      <w:bookmarkStart w:id="50" w:name="_GoBack"/>
      <w:bookmarkEnd w:id="50"/>
      <w:r>
        <w:rPr>
          <w:rFonts w:hint="eastAsia" w:ascii="仿宋" w:hAnsi="仿宋" w:eastAsia="仿宋"/>
          <w:sz w:val="32"/>
          <w:szCs w:val="32"/>
        </w:rPr>
        <w:t>题教育，在服务于市委、市政府坚持高质量发展落实赶超，深入实施 “一二三”发展战略，努力推动新时代新宁德建设再上新台阶中，履职尽责，争创佳绩。围绕上述任务，重点完成了以下工作：</w:t>
      </w:r>
    </w:p>
    <w:p>
      <w:pPr>
        <w:spacing w:line="60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bookmarkStart w:id="28" w:name="_Toc29367_WPSOffice_Level2"/>
      <w:r>
        <w:rPr>
          <w:rFonts w:hint="eastAsia" w:ascii="仿宋" w:hAnsi="仿宋" w:eastAsia="仿宋"/>
          <w:sz w:val="32"/>
          <w:szCs w:val="32"/>
        </w:rPr>
        <w:t>一、认真履职尽责，扎实推进联络处中心工作开展</w:t>
      </w:r>
      <w:bookmarkEnd w:id="28"/>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（一）求真务实、主动作为，在政务对接和项目实事上出实效。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（二）连续作战、负重前行，完成好大庆之年我市驻京信访维稳任务。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（三）敬畏党纪国法、严格执行制度，精准高效做好驻京国内公务接待和后勤保障服务。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（四）深入基层调研、倾听一线心声，努力服务好我市在京商会、企业和群众干事创业。</w:t>
      </w:r>
    </w:p>
    <w:p>
      <w:pPr>
        <w:spacing w:line="600" w:lineRule="exact"/>
        <w:ind w:firstLine="640" w:firstLineChars="200"/>
        <w:rPr>
          <w:rFonts w:hint="eastAsia" w:ascii="仿宋" w:hAnsi="仿宋" w:eastAsia="仿宋"/>
          <w:sz w:val="32"/>
          <w:szCs w:val="32"/>
        </w:rPr>
      </w:pPr>
      <w:bookmarkStart w:id="29" w:name="_Toc4640_WPSOffice_Level2"/>
      <w:r>
        <w:rPr>
          <w:rFonts w:hint="eastAsia" w:ascii="仿宋" w:hAnsi="仿宋" w:eastAsia="仿宋"/>
          <w:sz w:val="32"/>
          <w:szCs w:val="32"/>
        </w:rPr>
        <w:t>二、以政治建设为统领，主题教育为抓手，扎实推进联络处党支部建设</w:t>
      </w:r>
      <w:bookmarkEnd w:id="29"/>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深化理论学习，努力实现理论武装。</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）发扬革命精神，确实坚定理想信念。</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（三）增强综合本领，时刻牢记使命担当。</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（四）以人民为中心，深入扎实为民服务。</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（五）严守党章党规，塑造风清气正生态。</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（六）、落实“党建带群建”，健全完善组织建设。</w:t>
      </w:r>
    </w:p>
    <w:p>
      <w:pPr>
        <w:spacing w:line="600" w:lineRule="exact"/>
        <w:ind w:firstLine="640" w:firstLineChars="200"/>
        <w:rPr>
          <w:rFonts w:hint="eastAsia" w:ascii="仿宋" w:hAnsi="仿宋" w:eastAsia="仿宋"/>
          <w:sz w:val="32"/>
          <w:szCs w:val="32"/>
          <w:lang w:eastAsia="zh-CN"/>
        </w:rPr>
      </w:pPr>
    </w:p>
    <w:p>
      <w:pPr>
        <w:spacing w:line="600" w:lineRule="exact"/>
        <w:ind w:firstLine="640" w:firstLineChars="200"/>
        <w:rPr>
          <w:rFonts w:hint="eastAsia" w:ascii="仿宋" w:hAnsi="仿宋" w:eastAsia="仿宋"/>
          <w:sz w:val="32"/>
          <w:szCs w:val="32"/>
          <w:lang w:eastAsia="zh-CN"/>
        </w:rPr>
      </w:pPr>
    </w:p>
    <w:p>
      <w:pPr>
        <w:spacing w:line="600" w:lineRule="exact"/>
        <w:jc w:val="center"/>
        <w:rPr>
          <w:rFonts w:ascii="黑体" w:hAnsi="黑体" w:eastAsia="黑体"/>
          <w:sz w:val="36"/>
          <w:szCs w:val="36"/>
        </w:rPr>
      </w:pPr>
      <w:bookmarkStart w:id="30" w:name="_Toc17884_WPSOffice_Level1"/>
      <w:r>
        <w:rPr>
          <w:rFonts w:hint="eastAsia" w:ascii="黑体" w:hAnsi="黑体" w:eastAsia="黑体"/>
          <w:sz w:val="36"/>
          <w:szCs w:val="36"/>
        </w:rPr>
        <w:t xml:space="preserve">第二部分 </w:t>
      </w:r>
      <w:r>
        <w:rPr>
          <w:rFonts w:hint="eastAsia" w:ascii="黑体" w:hAnsi="黑体" w:eastAsia="黑体"/>
          <w:sz w:val="36"/>
          <w:szCs w:val="36"/>
          <w:lang w:val="en-US" w:eastAsia="zh-CN"/>
        </w:rPr>
        <w:t>2019</w:t>
      </w:r>
      <w:r>
        <w:rPr>
          <w:rFonts w:hint="eastAsia" w:ascii="黑体" w:hAnsi="黑体" w:eastAsia="黑体"/>
          <w:sz w:val="36"/>
          <w:szCs w:val="36"/>
        </w:rPr>
        <w:t>年度部门决算表</w:t>
      </w:r>
      <w:bookmarkEnd w:id="30"/>
    </w:p>
    <w:p>
      <w:pPr>
        <w:spacing w:line="600" w:lineRule="exact"/>
        <w:jc w:val="center"/>
        <w:rPr>
          <w:rFonts w:ascii="黑体" w:hAnsi="黑体" w:eastAsia="黑体"/>
          <w:sz w:val="36"/>
          <w:szCs w:val="36"/>
        </w:rPr>
      </w:pPr>
      <w:bookmarkStart w:id="31" w:name="_Toc30804_WPSOffice_Level2"/>
      <w:r>
        <w:rPr>
          <w:rFonts w:hint="eastAsia" w:cs="Times New Roman" w:asciiTheme="majorEastAsia" w:hAnsiTheme="majorEastAsia" w:eastAsiaTheme="majorEastAsia"/>
          <w:kern w:val="0"/>
          <w:sz w:val="36"/>
          <w:szCs w:val="20"/>
        </w:rPr>
        <w:t>（</w:t>
      </w:r>
      <w:r>
        <w:rPr>
          <w:rFonts w:hint="eastAsia" w:ascii="仿宋" w:hAnsi="仿宋" w:eastAsia="仿宋"/>
          <w:sz w:val="32"/>
          <w:szCs w:val="32"/>
        </w:rPr>
        <w:t>部门决算公开表由部门决算网络版公开任务系统导出）</w:t>
      </w:r>
      <w:bookmarkEnd w:id="31"/>
    </w:p>
    <w:p>
      <w:pPr>
        <w:pStyle w:val="8"/>
        <w:numPr>
          <w:ilvl w:val="0"/>
          <w:numId w:val="1"/>
        </w:numPr>
        <w:ind w:firstLineChars="0"/>
        <w:jc w:val="left"/>
        <w:rPr>
          <w:rFonts w:ascii="黑体" w:hAnsi="仿宋" w:eastAsia="黑体"/>
          <w:sz w:val="32"/>
          <w:szCs w:val="32"/>
        </w:rPr>
      </w:pPr>
      <w:bookmarkStart w:id="32" w:name="_Toc10398_WPSOffice_Level2"/>
      <w:r>
        <w:rPr>
          <w:rFonts w:hint="eastAsia" w:ascii="黑体" w:hAnsi="仿宋" w:eastAsia="黑体"/>
          <w:sz w:val="32"/>
          <w:szCs w:val="32"/>
        </w:rPr>
        <w:t>收入支出决算总表</w:t>
      </w:r>
      <w:bookmarkEnd w:id="32"/>
      <w:r>
        <w:rPr>
          <w:rFonts w:hint="eastAsia" w:ascii="黑体" w:hAnsi="仿宋" w:eastAsia="黑体"/>
          <w:sz w:val="32"/>
          <w:szCs w:val="32"/>
        </w:rPr>
        <w:t xml:space="preserve"> </w:t>
      </w:r>
    </w:p>
    <w:tbl>
      <w:tblPr>
        <w:tblStyle w:val="5"/>
        <w:tblW w:w="9356" w:type="dxa"/>
        <w:tblInd w:w="93" w:type="dxa"/>
        <w:tblLayout w:type="fixed"/>
        <w:tblCellMar>
          <w:top w:w="0" w:type="dxa"/>
          <w:left w:w="108" w:type="dxa"/>
          <w:bottom w:w="0" w:type="dxa"/>
          <w:right w:w="108" w:type="dxa"/>
        </w:tblCellMar>
      </w:tblPr>
      <w:tblGrid>
        <w:gridCol w:w="3703"/>
        <w:gridCol w:w="876"/>
        <w:gridCol w:w="3703"/>
        <w:gridCol w:w="1074"/>
      </w:tblGrid>
      <w:tr>
        <w:tblPrEx>
          <w:tblLayout w:type="fixed"/>
          <w:tblCellMar>
            <w:top w:w="0" w:type="dxa"/>
            <w:left w:w="108" w:type="dxa"/>
            <w:bottom w:w="0" w:type="dxa"/>
            <w:right w:w="108" w:type="dxa"/>
          </w:tblCellMar>
        </w:tblPrEx>
        <w:trPr>
          <w:trHeight w:val="540" w:hRule="atLeast"/>
        </w:trPr>
        <w:tc>
          <w:tcPr>
            <w:tcW w:w="9356" w:type="dxa"/>
            <w:gridSpan w:val="4"/>
            <w:tcBorders>
              <w:top w:val="nil"/>
              <w:left w:val="nil"/>
              <w:bottom w:val="nil"/>
              <w:right w:val="nil"/>
            </w:tcBorders>
            <w:shd w:val="clear" w:color="auto" w:fill="auto"/>
            <w:noWrap/>
            <w:vAlign w:val="bottom"/>
          </w:tcPr>
          <w:p>
            <w:pPr>
              <w:widowControl/>
              <w:spacing w:line="240" w:lineRule="auto"/>
              <w:jc w:val="center"/>
              <w:rPr>
                <w:rFonts w:ascii="黑体" w:hAnsi="Arial" w:eastAsia="黑体" w:cs="Arial"/>
                <w:kern w:val="0"/>
                <w:sz w:val="44"/>
                <w:szCs w:val="44"/>
              </w:rPr>
            </w:pPr>
            <w:r>
              <w:rPr>
                <w:rFonts w:hint="eastAsia" w:ascii="黑体" w:hAnsi="Arial" w:eastAsia="黑体" w:cs="Arial"/>
                <w:color w:val="000000"/>
                <w:kern w:val="0"/>
                <w:sz w:val="36"/>
                <w:szCs w:val="36"/>
              </w:rPr>
              <w:t>收支决算总表</w:t>
            </w:r>
          </w:p>
        </w:tc>
      </w:tr>
      <w:tr>
        <w:tblPrEx>
          <w:tblLayout w:type="fixed"/>
          <w:tblCellMar>
            <w:top w:w="0" w:type="dxa"/>
            <w:left w:w="108" w:type="dxa"/>
            <w:bottom w:w="0" w:type="dxa"/>
            <w:right w:w="108" w:type="dxa"/>
          </w:tblCellMar>
        </w:tblPrEx>
        <w:trPr>
          <w:trHeight w:val="300" w:hRule="atLeast"/>
        </w:trPr>
        <w:tc>
          <w:tcPr>
            <w:tcW w:w="3703"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7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3703"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74"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p>
        </w:tc>
      </w:tr>
      <w:tr>
        <w:tblPrEx>
          <w:tblLayout w:type="fixed"/>
          <w:tblCellMar>
            <w:top w:w="0" w:type="dxa"/>
            <w:left w:w="108" w:type="dxa"/>
            <w:bottom w:w="0" w:type="dxa"/>
            <w:right w:w="108" w:type="dxa"/>
          </w:tblCellMar>
        </w:tblPrEx>
        <w:trPr>
          <w:trHeight w:val="300" w:hRule="atLeast"/>
        </w:trPr>
        <w:tc>
          <w:tcPr>
            <w:tcW w:w="3703"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编制单位：</w:t>
            </w:r>
          </w:p>
        </w:tc>
        <w:tc>
          <w:tcPr>
            <w:tcW w:w="876"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0"/>
                <w:szCs w:val="20"/>
              </w:rPr>
            </w:pPr>
          </w:p>
        </w:tc>
        <w:tc>
          <w:tcPr>
            <w:tcW w:w="4777"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kern w:val="0"/>
                <w:sz w:val="20"/>
                <w:szCs w:val="20"/>
              </w:rPr>
            </w:pPr>
            <w:r>
              <w:rPr>
                <w:rFonts w:hint="eastAsia" w:ascii="宋体" w:hAnsi="宋体" w:eastAsia="宋体" w:cs="Arial"/>
                <w:kern w:val="0"/>
                <w:sz w:val="20"/>
                <w:szCs w:val="20"/>
              </w:rPr>
              <w:t>单位：万元</w:t>
            </w:r>
          </w:p>
        </w:tc>
      </w:tr>
      <w:tr>
        <w:tblPrEx>
          <w:tblLayout w:type="fixed"/>
          <w:tblCellMar>
            <w:top w:w="0" w:type="dxa"/>
            <w:left w:w="108" w:type="dxa"/>
            <w:bottom w:w="0" w:type="dxa"/>
            <w:right w:w="108" w:type="dxa"/>
          </w:tblCellMar>
        </w:tblPrEx>
        <w:trPr>
          <w:trHeight w:val="308" w:hRule="atLeast"/>
        </w:trPr>
        <w:tc>
          <w:tcPr>
            <w:tcW w:w="4579" w:type="dxa"/>
            <w:gridSpan w:val="2"/>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收入</w:t>
            </w:r>
          </w:p>
        </w:tc>
        <w:tc>
          <w:tcPr>
            <w:tcW w:w="4777" w:type="dxa"/>
            <w:gridSpan w:val="2"/>
            <w:tcBorders>
              <w:top w:val="single" w:color="000000" w:sz="8"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370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项目(按支出功能分类)</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rPr>
                <w:rFonts w:cs="Arial"/>
                <w:color w:val="000000"/>
                <w:sz w:val="22"/>
              </w:rPr>
            </w:pPr>
            <w:r>
              <w:rPr>
                <w:rFonts w:hint="eastAsia" w:cs="Arial"/>
                <w:color w:val="000000"/>
                <w:sz w:val="22"/>
              </w:rPr>
              <w:t>一、一般公共预算财政拨款收入</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268.91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一、一般公共服务支出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278.13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rPr>
                <w:rFonts w:cs="Arial"/>
                <w:color w:val="000000"/>
                <w:sz w:val="22"/>
              </w:rPr>
            </w:pPr>
            <w:r>
              <w:rPr>
                <w:rFonts w:hint="eastAsia" w:cs="Arial"/>
                <w:color w:val="000000"/>
                <w:sz w:val="22"/>
              </w:rPr>
              <w:t>二、政府性基金预算财政拨款收入</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二、外交支出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rPr>
                <w:rFonts w:cs="Arial"/>
                <w:color w:val="000000"/>
                <w:sz w:val="22"/>
              </w:rPr>
            </w:pPr>
            <w:r>
              <w:rPr>
                <w:rFonts w:hint="eastAsia" w:cs="Arial"/>
                <w:color w:val="000000"/>
                <w:sz w:val="22"/>
              </w:rPr>
              <w:t>三、上级补助收入</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三、国防支出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rPr>
                <w:rFonts w:cs="Arial"/>
                <w:color w:val="000000"/>
                <w:sz w:val="22"/>
              </w:rPr>
            </w:pPr>
            <w:r>
              <w:rPr>
                <w:rFonts w:hint="eastAsia" w:cs="Arial"/>
                <w:color w:val="000000"/>
                <w:sz w:val="22"/>
              </w:rPr>
              <w:t>四、事业收入</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四、公共安全支出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rPr>
                <w:rFonts w:cs="Arial"/>
                <w:color w:val="000000"/>
                <w:sz w:val="22"/>
              </w:rPr>
            </w:pPr>
            <w:r>
              <w:rPr>
                <w:rFonts w:hint="eastAsia" w:cs="Arial"/>
                <w:color w:val="000000"/>
                <w:sz w:val="22"/>
              </w:rPr>
              <w:t>五、经营收入</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五、教育支出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rPr>
                <w:rFonts w:cs="Arial"/>
                <w:color w:val="000000"/>
                <w:sz w:val="22"/>
              </w:rPr>
            </w:pPr>
            <w:r>
              <w:rPr>
                <w:rFonts w:hint="eastAsia" w:cs="Arial"/>
                <w:color w:val="000000"/>
                <w:sz w:val="22"/>
              </w:rPr>
              <w:t>六、附属单位上缴收入</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六、科学技术支出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rPr>
                <w:rFonts w:cs="Arial"/>
                <w:color w:val="000000"/>
                <w:sz w:val="22"/>
              </w:rPr>
            </w:pPr>
            <w:r>
              <w:rPr>
                <w:rFonts w:hint="eastAsia" w:cs="Arial"/>
                <w:color w:val="000000"/>
                <w:sz w:val="22"/>
              </w:rPr>
              <w:t>七、其他收入</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165.23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七、文化旅游体育与传媒支出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八、社会保障和就业支出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9.68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九、卫生健康支出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4.06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十、节能环保支出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十一、城乡社区支出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43"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十二、农林水支出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十三、交通运输支出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十四、资源勘探信息等支出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nil"/>
              <w:left w:val="nil"/>
              <w:bottom w:val="single" w:color="auto"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nil"/>
              <w:left w:val="nil"/>
              <w:bottom w:val="single" w:color="auto"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十五、商业服务业等支出</w:t>
            </w:r>
          </w:p>
        </w:tc>
        <w:tc>
          <w:tcPr>
            <w:tcW w:w="1074" w:type="dxa"/>
            <w:tcBorders>
              <w:top w:val="nil"/>
              <w:left w:val="nil"/>
              <w:bottom w:val="single" w:color="auto"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十六、金融支出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single" w:color="auto" w:sz="4" w:space="0"/>
              <w:left w:val="nil"/>
              <w:bottom w:val="single" w:color="auto"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十七、援助其他地区支出</w:t>
            </w:r>
          </w:p>
        </w:tc>
        <w:tc>
          <w:tcPr>
            <w:tcW w:w="1074"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十八、自然资源海洋气象等支出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single" w:color="auto" w:sz="4" w:space="0"/>
              <w:left w:val="nil"/>
              <w:bottom w:val="single" w:color="auto"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十九、住房保障支出</w:t>
            </w:r>
          </w:p>
        </w:tc>
        <w:tc>
          <w:tcPr>
            <w:tcW w:w="1074"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4.88　</w:t>
            </w:r>
          </w:p>
        </w:tc>
      </w:tr>
      <w:tr>
        <w:tblPrEx>
          <w:tblLayout w:type="fixed"/>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二十、粮油物资储备支出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二十一、灾害防治及应急管理支出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single" w:color="auto" w:sz="4" w:space="0"/>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二十二、其他支出</w:t>
            </w:r>
          </w:p>
        </w:tc>
        <w:tc>
          <w:tcPr>
            <w:tcW w:w="1074"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　</w:t>
            </w: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二十三、债务还本支出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p>
        </w:tc>
        <w:tc>
          <w:tcPr>
            <w:tcW w:w="370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二十四、债务付息支出</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434.14　</w:t>
            </w:r>
          </w:p>
        </w:tc>
        <w:tc>
          <w:tcPr>
            <w:tcW w:w="370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296.75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用事业基金弥补收支差额</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c>
          <w:tcPr>
            <w:tcW w:w="370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结余分配</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0.00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年初结转和结余</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351.37　</w:t>
            </w:r>
          </w:p>
        </w:tc>
        <w:tc>
          <w:tcPr>
            <w:tcW w:w="370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488.76　</w:t>
            </w:r>
          </w:p>
        </w:tc>
      </w:tr>
      <w:tr>
        <w:tblPrEx>
          <w:tblLayout w:type="fixed"/>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合计</w:t>
            </w:r>
          </w:p>
        </w:tc>
        <w:tc>
          <w:tcPr>
            <w:tcW w:w="876"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785.51　</w:t>
            </w:r>
          </w:p>
        </w:tc>
        <w:tc>
          <w:tcPr>
            <w:tcW w:w="370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合计</w:t>
            </w:r>
          </w:p>
        </w:tc>
        <w:tc>
          <w:tcPr>
            <w:tcW w:w="107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785.51　</w:t>
            </w:r>
          </w:p>
        </w:tc>
      </w:tr>
    </w:tbl>
    <w:p>
      <w:pPr>
        <w:pStyle w:val="7"/>
        <w:rPr>
          <w:rFonts w:ascii="Times New Roman" w:hAnsi="Times New Roman" w:cs="Times New Roman" w:eastAsiaTheme="minorEastAsia"/>
        </w:rPr>
      </w:pPr>
      <w:r>
        <w:rPr>
          <w:rFonts w:hint="eastAsia" w:ascii="Times New Roman" w:hAnsi="Times New Roman" w:cs="Times New Roman" w:eastAsiaTheme="minorEastAsia"/>
        </w:rPr>
        <w:t>注：</w:t>
      </w:r>
      <w:r>
        <w:rPr>
          <w:rFonts w:ascii="Times New Roman" w:hAnsi="Times New Roman" w:cs="Times New Roman" w:eastAsiaTheme="minorEastAsia"/>
        </w:rPr>
        <w:t>本表金额转换为万元时，因四舍五入可能存在尾</w:t>
      </w:r>
      <w:r>
        <w:rPr>
          <w:rFonts w:hint="eastAsia" w:ascii="Times New Roman" w:hAnsi="Times New Roman" w:cs="Times New Roman" w:eastAsiaTheme="minorEastAsia"/>
        </w:rPr>
        <w:t>数</w:t>
      </w:r>
      <w:r>
        <w:rPr>
          <w:rFonts w:ascii="Times New Roman" w:hAnsi="Times New Roman" w:cs="Times New Roman" w:eastAsiaTheme="minorEastAsia"/>
        </w:rPr>
        <w:t>差</w:t>
      </w:r>
      <w:r>
        <w:rPr>
          <w:rFonts w:hint="eastAsia" w:ascii="Times New Roman" w:hAnsi="Times New Roman" w:cs="Times New Roman" w:eastAsiaTheme="minorEastAsia"/>
        </w:rPr>
        <w:t>异</w:t>
      </w:r>
      <w:r>
        <w:rPr>
          <w:rFonts w:ascii="Times New Roman" w:hAnsi="Times New Roman" w:cs="Times New Roman" w:eastAsiaTheme="minorEastAsia"/>
        </w:rPr>
        <w:t>。</w:t>
      </w:r>
    </w:p>
    <w:p>
      <w:pPr>
        <w:pStyle w:val="8"/>
        <w:numPr>
          <w:ilvl w:val="0"/>
          <w:numId w:val="1"/>
        </w:numPr>
        <w:ind w:firstLineChars="0"/>
        <w:jc w:val="left"/>
        <w:rPr>
          <w:rFonts w:ascii="黑体" w:hAnsi="仿宋" w:eastAsia="黑体"/>
          <w:sz w:val="32"/>
          <w:szCs w:val="32"/>
        </w:rPr>
      </w:pPr>
      <w:bookmarkStart w:id="33" w:name="_Toc7810_WPSOffice_Level2"/>
      <w:r>
        <w:rPr>
          <w:rFonts w:hint="eastAsia" w:ascii="黑体" w:hAnsi="仿宋" w:eastAsia="黑体"/>
          <w:sz w:val="32"/>
          <w:szCs w:val="32"/>
        </w:rPr>
        <w:t>收入决算表</w:t>
      </w:r>
      <w:bookmarkEnd w:id="33"/>
      <w:r>
        <w:rPr>
          <w:rFonts w:hint="eastAsia" w:ascii="黑体" w:hAnsi="仿宋" w:eastAsia="黑体"/>
          <w:sz w:val="32"/>
          <w:szCs w:val="32"/>
        </w:rPr>
        <w:t xml:space="preserve"> </w:t>
      </w:r>
    </w:p>
    <w:tbl>
      <w:tblPr>
        <w:tblStyle w:val="5"/>
        <w:tblW w:w="8804" w:type="dxa"/>
        <w:tblInd w:w="93" w:type="dxa"/>
        <w:tblLayout w:type="fixed"/>
        <w:tblCellMar>
          <w:top w:w="0" w:type="dxa"/>
          <w:left w:w="108" w:type="dxa"/>
          <w:bottom w:w="0" w:type="dxa"/>
          <w:right w:w="108" w:type="dxa"/>
        </w:tblCellMar>
      </w:tblPr>
      <w:tblGrid>
        <w:gridCol w:w="436"/>
        <w:gridCol w:w="436"/>
        <w:gridCol w:w="436"/>
        <w:gridCol w:w="1227"/>
        <w:gridCol w:w="882"/>
        <w:gridCol w:w="849"/>
        <w:gridCol w:w="990"/>
        <w:gridCol w:w="765"/>
        <w:gridCol w:w="840"/>
        <w:gridCol w:w="1050"/>
        <w:gridCol w:w="893"/>
      </w:tblGrid>
      <w:tr>
        <w:tblPrEx>
          <w:tblLayout w:type="fixed"/>
          <w:tblCellMar>
            <w:top w:w="0" w:type="dxa"/>
            <w:left w:w="108" w:type="dxa"/>
            <w:bottom w:w="0" w:type="dxa"/>
            <w:right w:w="108" w:type="dxa"/>
          </w:tblCellMar>
        </w:tblPrEx>
        <w:trPr>
          <w:trHeight w:val="600" w:hRule="atLeast"/>
        </w:trPr>
        <w:tc>
          <w:tcPr>
            <w:tcW w:w="8804" w:type="dxa"/>
            <w:gridSpan w:val="11"/>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44"/>
                <w:szCs w:val="44"/>
              </w:rPr>
            </w:pPr>
            <w:r>
              <w:rPr>
                <w:rFonts w:hint="eastAsia" w:ascii="黑体" w:hAnsi="Arial" w:eastAsia="黑体" w:cs="Arial"/>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227"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82"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49"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99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765"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4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5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93"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p>
        </w:tc>
      </w:tr>
      <w:tr>
        <w:tblPrEx>
          <w:tblLayout w:type="fixed"/>
          <w:tblCellMar>
            <w:top w:w="0" w:type="dxa"/>
            <w:left w:w="108" w:type="dxa"/>
            <w:bottom w:w="0" w:type="dxa"/>
            <w:right w:w="108" w:type="dxa"/>
          </w:tblCellMar>
        </w:tblPrEx>
        <w:trPr>
          <w:trHeight w:val="315" w:hRule="atLeast"/>
        </w:trPr>
        <w:tc>
          <w:tcPr>
            <w:tcW w:w="2535" w:type="dxa"/>
            <w:gridSpan w:val="4"/>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编制单位：</w:t>
            </w:r>
          </w:p>
        </w:tc>
        <w:tc>
          <w:tcPr>
            <w:tcW w:w="882"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49"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990" w:type="dxa"/>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24"/>
                <w:szCs w:val="24"/>
              </w:rPr>
            </w:pPr>
          </w:p>
        </w:tc>
        <w:tc>
          <w:tcPr>
            <w:tcW w:w="765"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4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943"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r>
        <w:tblPrEx>
          <w:tblLayout w:type="fixed"/>
          <w:tblCellMar>
            <w:top w:w="0" w:type="dxa"/>
            <w:left w:w="108" w:type="dxa"/>
            <w:bottom w:w="0" w:type="dxa"/>
            <w:right w:w="108" w:type="dxa"/>
          </w:tblCellMar>
        </w:tblPrEx>
        <w:trPr>
          <w:trHeight w:val="308" w:hRule="atLeast"/>
        </w:trPr>
        <w:tc>
          <w:tcPr>
            <w:tcW w:w="2535"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8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849"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99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76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84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10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893"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Layout w:type="fixed"/>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227" w:type="dxa"/>
            <w:vMerge w:val="restart"/>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882"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49"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765"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4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93" w:type="dxa"/>
            <w:vMerge w:val="continue"/>
            <w:tcBorders>
              <w:top w:val="single" w:color="000000" w:sz="8" w:space="0"/>
              <w:left w:val="nil"/>
              <w:bottom w:val="single" w:color="000000" w:sz="4" w:space="0"/>
              <w:right w:val="single" w:color="000000" w:sz="8"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227"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82"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49"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765"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4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93" w:type="dxa"/>
            <w:vMerge w:val="continue"/>
            <w:tcBorders>
              <w:top w:val="single" w:color="000000" w:sz="8" w:space="0"/>
              <w:left w:val="nil"/>
              <w:bottom w:val="single" w:color="000000" w:sz="4" w:space="0"/>
              <w:right w:val="single" w:color="000000" w:sz="8"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227"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82"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49"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765"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4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93" w:type="dxa"/>
            <w:vMerge w:val="continue"/>
            <w:tcBorders>
              <w:top w:val="single" w:color="000000" w:sz="8" w:space="0"/>
              <w:left w:val="nil"/>
              <w:bottom w:val="single" w:color="000000" w:sz="4" w:space="0"/>
              <w:right w:val="single" w:color="000000" w:sz="8"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436" w:type="dxa"/>
            <w:tcBorders>
              <w:top w:val="nil"/>
              <w:left w:val="single" w:color="000000" w:sz="8" w:space="0"/>
              <w:bottom w:val="single" w:color="auto"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tcBorders>
              <w:top w:val="nil"/>
              <w:left w:val="nil"/>
              <w:bottom w:val="single" w:color="auto"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tcBorders>
              <w:top w:val="nil"/>
              <w:left w:val="nil"/>
              <w:bottom w:val="single" w:color="auto"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227" w:type="dxa"/>
            <w:tcBorders>
              <w:top w:val="nil"/>
              <w:left w:val="nil"/>
              <w:bottom w:val="single" w:color="auto"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882" w:type="dxa"/>
            <w:tcBorders>
              <w:top w:val="nil"/>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0"/>
                <w:szCs w:val="20"/>
              </w:rPr>
            </w:pPr>
            <w:r>
              <w:rPr>
                <w:rFonts w:hint="eastAsia" w:ascii="宋体" w:hAnsi="宋体" w:eastAsia="宋体" w:cs="宋体"/>
                <w:b w:val="0"/>
                <w:bCs/>
                <w:i w:val="0"/>
                <w:color w:val="000000"/>
                <w:kern w:val="0"/>
                <w:sz w:val="20"/>
                <w:szCs w:val="20"/>
                <w:u w:val="none"/>
                <w:lang w:val="en-US" w:eastAsia="zh-CN" w:bidi="ar"/>
              </w:rPr>
              <w:t>434.14</w:t>
            </w:r>
            <w:r>
              <w:rPr>
                <w:rFonts w:hint="eastAsia" w:ascii="宋体" w:hAnsi="宋体" w:eastAsia="宋体" w:cs="Arial"/>
                <w:color w:val="000000"/>
                <w:kern w:val="0"/>
                <w:sz w:val="20"/>
                <w:szCs w:val="20"/>
              </w:rPr>
              <w:t>　</w:t>
            </w:r>
          </w:p>
        </w:tc>
        <w:tc>
          <w:tcPr>
            <w:tcW w:w="849" w:type="dxa"/>
            <w:tcBorders>
              <w:top w:val="nil"/>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宋体"/>
                <w:b w:val="0"/>
                <w:bCs/>
                <w:i w:val="0"/>
                <w:color w:val="000000"/>
                <w:kern w:val="0"/>
                <w:sz w:val="20"/>
                <w:szCs w:val="20"/>
                <w:u w:val="none"/>
                <w:lang w:val="en-US" w:eastAsia="zh-CN" w:bidi="ar"/>
              </w:rPr>
              <w:t>268.91</w:t>
            </w:r>
            <w:r>
              <w:rPr>
                <w:rFonts w:hint="eastAsia" w:ascii="宋体" w:hAnsi="宋体" w:eastAsia="宋体" w:cs="Arial"/>
                <w:color w:val="000000"/>
                <w:kern w:val="0"/>
                <w:sz w:val="22"/>
              </w:rPr>
              <w:t>　</w:t>
            </w:r>
          </w:p>
        </w:tc>
        <w:tc>
          <w:tcPr>
            <w:tcW w:w="990" w:type="dxa"/>
            <w:tcBorders>
              <w:top w:val="nil"/>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5" w:type="dxa"/>
            <w:tcBorders>
              <w:top w:val="nil"/>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40" w:type="dxa"/>
            <w:tcBorders>
              <w:top w:val="nil"/>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3" w:type="dxa"/>
            <w:tcBorders>
              <w:top w:val="nil"/>
              <w:left w:val="nil"/>
              <w:bottom w:val="single" w:color="auto" w:sz="4" w:space="0"/>
              <w:right w:val="single" w:color="000000" w:sz="8" w:space="0"/>
            </w:tcBorders>
            <w:shd w:val="clear" w:color="auto" w:fill="auto"/>
            <w:noWrap/>
            <w:vAlign w:val="center"/>
          </w:tcPr>
          <w:p>
            <w:pPr>
              <w:widowControl/>
              <w:spacing w:line="240" w:lineRule="auto"/>
              <w:jc w:val="right"/>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165.22</w:t>
            </w:r>
            <w:r>
              <w:rPr>
                <w:rFonts w:hint="eastAsia" w:ascii="宋体" w:hAnsi="宋体" w:eastAsia="宋体" w:cs="宋体"/>
                <w:b/>
                <w:i w:val="0"/>
                <w:color w:val="000000"/>
                <w:kern w:val="0"/>
                <w:sz w:val="20"/>
                <w:szCs w:val="20"/>
                <w:u w:val="none"/>
                <w:lang w:val="en-US" w:eastAsia="zh-CN" w:bidi="ar"/>
              </w:rPr>
              <w:t>　</w:t>
            </w: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201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一般公共服务支出</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416.24</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251.01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165.22</w:t>
            </w: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20103</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416.24</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251.01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165.22</w:t>
            </w: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2010301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 xml:space="preserve">  行政运行</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251.16</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85.93</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165.22</w:t>
            </w: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2010302</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165.08</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165.08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208</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社会保障和就业支出</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9.51</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9.51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20805</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行政事业单位离退休</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9.51</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9.51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2080501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1.63</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1.63</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2080505</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7.88</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7.88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210</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卫生健康支出</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3.81</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3.81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21011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行政事业单位医疗</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3.81</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3.81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2101101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行政单位医疗</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3.05</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2101103</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0.76</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0.76</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221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住房保障支出</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4.58</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4.58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22102</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住房改革支出</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4.58</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4.58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2210201</w:t>
            </w:r>
          </w:p>
        </w:tc>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住房公积金</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4.58</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r>
    </w:tbl>
    <w:p>
      <w:pPr>
        <w:pStyle w:val="7"/>
        <w:rPr>
          <w:rFonts w:ascii="Times New Roman" w:hAnsi="Times New Roman" w:cs="Times New Roman" w:eastAsiaTheme="minorEastAsia"/>
        </w:rPr>
      </w:pPr>
      <w:r>
        <w:rPr>
          <w:rFonts w:hint="eastAsia" w:ascii="Times New Roman" w:hAnsi="Times New Roman" w:cs="Times New Roman" w:eastAsiaTheme="minorEastAsia"/>
        </w:rPr>
        <w:t>注：</w:t>
      </w:r>
      <w:r>
        <w:rPr>
          <w:rFonts w:ascii="Times New Roman" w:hAnsi="Times New Roman" w:cs="Times New Roman" w:eastAsiaTheme="minorEastAsia"/>
        </w:rPr>
        <w:t>本表金额转换为万元时，因四舍五入可能存在尾</w:t>
      </w:r>
      <w:r>
        <w:rPr>
          <w:rFonts w:hint="eastAsia" w:ascii="Times New Roman" w:hAnsi="Times New Roman" w:cs="Times New Roman" w:eastAsiaTheme="minorEastAsia"/>
        </w:rPr>
        <w:t>数</w:t>
      </w:r>
      <w:r>
        <w:rPr>
          <w:rFonts w:ascii="Times New Roman" w:hAnsi="Times New Roman" w:cs="Times New Roman" w:eastAsiaTheme="minorEastAsia"/>
        </w:rPr>
        <w:t>差</w:t>
      </w:r>
      <w:r>
        <w:rPr>
          <w:rFonts w:hint="eastAsia" w:ascii="Times New Roman" w:hAnsi="Times New Roman" w:cs="Times New Roman" w:eastAsiaTheme="minorEastAsia"/>
        </w:rPr>
        <w:t>异</w:t>
      </w:r>
      <w:r>
        <w:rPr>
          <w:rFonts w:ascii="Times New Roman" w:hAnsi="Times New Roman" w:cs="Times New Roman" w:eastAsiaTheme="minorEastAsia"/>
        </w:rPr>
        <w:t>。</w:t>
      </w:r>
    </w:p>
    <w:p>
      <w:pPr>
        <w:pStyle w:val="8"/>
        <w:numPr>
          <w:ilvl w:val="0"/>
          <w:numId w:val="1"/>
        </w:numPr>
        <w:ind w:firstLineChars="0"/>
        <w:jc w:val="left"/>
        <w:rPr>
          <w:rFonts w:ascii="黑体" w:hAnsi="仿宋" w:eastAsia="黑体"/>
          <w:sz w:val="32"/>
          <w:szCs w:val="32"/>
        </w:rPr>
      </w:pPr>
      <w:bookmarkStart w:id="34" w:name="_Toc23107_WPSOffice_Level2"/>
      <w:r>
        <w:rPr>
          <w:rFonts w:hint="eastAsia" w:ascii="黑体" w:hAnsi="仿宋" w:eastAsia="黑体"/>
          <w:sz w:val="32"/>
          <w:szCs w:val="32"/>
        </w:rPr>
        <w:t>支出决算表</w:t>
      </w:r>
      <w:bookmarkEnd w:id="34"/>
    </w:p>
    <w:tbl>
      <w:tblPr>
        <w:tblStyle w:val="5"/>
        <w:tblW w:w="9004" w:type="dxa"/>
        <w:tblInd w:w="93" w:type="dxa"/>
        <w:tblLayout w:type="fixed"/>
        <w:tblCellMar>
          <w:top w:w="0" w:type="dxa"/>
          <w:left w:w="108" w:type="dxa"/>
          <w:bottom w:w="0" w:type="dxa"/>
          <w:right w:w="108" w:type="dxa"/>
        </w:tblCellMar>
      </w:tblPr>
      <w:tblGrid>
        <w:gridCol w:w="436"/>
        <w:gridCol w:w="436"/>
        <w:gridCol w:w="436"/>
        <w:gridCol w:w="692"/>
        <w:gridCol w:w="992"/>
        <w:gridCol w:w="944"/>
        <w:gridCol w:w="990"/>
        <w:gridCol w:w="901"/>
        <w:gridCol w:w="709"/>
        <w:gridCol w:w="1888"/>
        <w:gridCol w:w="580"/>
      </w:tblGrid>
      <w:tr>
        <w:tblPrEx>
          <w:tblLayout w:type="fixed"/>
          <w:tblCellMar>
            <w:top w:w="0" w:type="dxa"/>
            <w:left w:w="108" w:type="dxa"/>
            <w:bottom w:w="0" w:type="dxa"/>
            <w:right w:w="108" w:type="dxa"/>
          </w:tblCellMar>
        </w:tblPrEx>
        <w:trPr>
          <w:trHeight w:val="495" w:hRule="atLeast"/>
        </w:trPr>
        <w:tc>
          <w:tcPr>
            <w:tcW w:w="9004" w:type="dxa"/>
            <w:gridSpan w:val="11"/>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44"/>
                <w:szCs w:val="44"/>
              </w:rPr>
            </w:pPr>
            <w:r>
              <w:rPr>
                <w:rFonts w:hint="eastAsia" w:ascii="黑体" w:hAnsi="Arial" w:eastAsia="黑体" w:cs="Arial"/>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692"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992"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944"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99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901"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597"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p>
        </w:tc>
      </w:tr>
      <w:tr>
        <w:tblPrEx>
          <w:tblLayout w:type="fixed"/>
          <w:tblCellMar>
            <w:top w:w="0" w:type="dxa"/>
            <w:left w:w="108" w:type="dxa"/>
            <w:bottom w:w="0" w:type="dxa"/>
            <w:right w:w="108" w:type="dxa"/>
          </w:tblCellMar>
        </w:tblPrEx>
        <w:trPr>
          <w:trHeight w:val="315" w:hRule="atLeast"/>
        </w:trPr>
        <w:tc>
          <w:tcPr>
            <w:tcW w:w="2000" w:type="dxa"/>
            <w:gridSpan w:val="4"/>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编制单位：</w:t>
            </w:r>
          </w:p>
        </w:tc>
        <w:tc>
          <w:tcPr>
            <w:tcW w:w="992"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944" w:type="dxa"/>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24"/>
                <w:szCs w:val="24"/>
              </w:rPr>
            </w:pPr>
          </w:p>
        </w:tc>
        <w:tc>
          <w:tcPr>
            <w:tcW w:w="99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901" w:type="dxa"/>
            <w:tcBorders>
              <w:top w:val="nil"/>
              <w:left w:val="nil"/>
              <w:bottom w:val="single" w:color="auto" w:sz="4" w:space="0"/>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3177" w:type="dxa"/>
            <w:gridSpan w:val="3"/>
            <w:tcBorders>
              <w:top w:val="nil"/>
              <w:left w:val="nil"/>
              <w:bottom w:val="single" w:color="auto" w:sz="4" w:space="0"/>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r>
        <w:tblPrEx>
          <w:tblLayout w:type="fixed"/>
          <w:tblCellMar>
            <w:top w:w="0" w:type="dxa"/>
            <w:left w:w="108" w:type="dxa"/>
            <w:bottom w:w="0" w:type="dxa"/>
            <w:right w:w="108" w:type="dxa"/>
          </w:tblCellMar>
        </w:tblPrEx>
        <w:trPr>
          <w:trHeight w:val="308" w:hRule="atLeast"/>
        </w:trPr>
        <w:tc>
          <w:tcPr>
            <w:tcW w:w="2000"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9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94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990" w:type="dxa"/>
            <w:vMerge w:val="restart"/>
            <w:tcBorders>
              <w:top w:val="single" w:color="000000" w:sz="8" w:space="0"/>
              <w:left w:val="nil"/>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9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246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Layout w:type="fixed"/>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692" w:type="dxa"/>
            <w:vMerge w:val="restart"/>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92"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944"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990" w:type="dxa"/>
            <w:vMerge w:val="continue"/>
            <w:tcBorders>
              <w:top w:val="single" w:color="000000" w:sz="8" w:space="0"/>
              <w:left w:val="nil"/>
              <w:bottom w:val="single" w:color="000000"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24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692"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944"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990" w:type="dxa"/>
            <w:vMerge w:val="continue"/>
            <w:tcBorders>
              <w:top w:val="single" w:color="000000" w:sz="8" w:space="0"/>
              <w:left w:val="nil"/>
              <w:bottom w:val="single" w:color="000000"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24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auto"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692" w:type="dxa"/>
            <w:vMerge w:val="continue"/>
            <w:tcBorders>
              <w:top w:val="nil"/>
              <w:left w:val="nil"/>
              <w:bottom w:val="single" w:color="auto"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992" w:type="dxa"/>
            <w:vMerge w:val="continue"/>
            <w:tcBorders>
              <w:top w:val="single" w:color="000000" w:sz="8" w:space="0"/>
              <w:left w:val="nil"/>
              <w:bottom w:val="single" w:color="auto"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944" w:type="dxa"/>
            <w:vMerge w:val="continue"/>
            <w:tcBorders>
              <w:top w:val="single" w:color="000000" w:sz="8" w:space="0"/>
              <w:left w:val="nil"/>
              <w:bottom w:val="single" w:color="auto"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990" w:type="dxa"/>
            <w:vMerge w:val="continue"/>
            <w:tcBorders>
              <w:top w:val="single" w:color="000000" w:sz="8" w:space="0"/>
              <w:left w:val="nil"/>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24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296.75</w:t>
            </w:r>
            <w:r>
              <w:rPr>
                <w:rFonts w:hint="eastAsia" w:ascii="宋体" w:hAnsi="宋体" w:eastAsia="宋体" w:cs="Arial"/>
                <w:color w:val="000000"/>
                <w:kern w:val="0"/>
                <w:sz w:val="22"/>
              </w:rPr>
              <w:t>　</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132.15</w:t>
            </w:r>
            <w:r>
              <w:rPr>
                <w:rFonts w:hint="eastAsia" w:ascii="宋体" w:hAnsi="宋体" w:eastAsia="宋体" w:cs="Arial"/>
                <w:color w:val="000000"/>
                <w:kern w:val="0"/>
                <w:sz w:val="22"/>
              </w:rPr>
              <w:t>　</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164.60</w:t>
            </w:r>
            <w:r>
              <w:rPr>
                <w:rFonts w:hint="eastAsia" w:ascii="宋体" w:hAnsi="宋体" w:eastAsia="宋体" w:cs="Arial"/>
                <w:color w:val="000000"/>
                <w:kern w:val="0"/>
                <w:sz w:val="22"/>
              </w:rPr>
              <w:t>　</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201</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一般公共服务支出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278.13</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113.53</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164.60</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20103</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278.13</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113.53</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164.60</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2010301</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 xml:space="preserve">  行政运行</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113.53</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113.53</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2010302</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164.60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164.60</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208</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社会保障和就业支出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9.68</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9.68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20805</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行政事业单位离退休</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9.68</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9.68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2080501</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1.63</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1.63</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2080505</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8.05</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8.05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210</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卫生健康支出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4.06</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4.06</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21011</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行政事业单位医疗</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4.06</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4.06</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2101101</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 xml:space="preserve">  行政单位医疗</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3.30</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3.30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2101103</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0.76</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0.76</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221</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住房保障支出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4.88</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4.88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22102</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b/>
                <w:i w:val="0"/>
                <w:color w:val="000000"/>
                <w:kern w:val="0"/>
                <w:sz w:val="20"/>
                <w:szCs w:val="20"/>
                <w:u w:val="none"/>
                <w:lang w:val="en-US" w:eastAsia="zh-CN" w:bidi="ar"/>
              </w:rPr>
              <w:t>住房改革支出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4.88</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b/>
                <w:i w:val="0"/>
                <w:color w:val="000000"/>
                <w:kern w:val="0"/>
                <w:sz w:val="20"/>
                <w:szCs w:val="20"/>
                <w:u w:val="none"/>
                <w:lang w:val="en-US" w:eastAsia="zh-CN" w:bidi="ar"/>
              </w:rPr>
              <w:t>4.88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2210201</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rPr>
            </w:pPr>
            <w:r>
              <w:rPr>
                <w:rFonts w:hint="eastAsia" w:ascii="宋体" w:hAnsi="宋体" w:eastAsia="宋体" w:cs="宋体"/>
                <w:i w:val="0"/>
                <w:color w:val="000000"/>
                <w:kern w:val="0"/>
                <w:sz w:val="20"/>
                <w:szCs w:val="20"/>
                <w:u w:val="none"/>
                <w:lang w:val="en-US" w:eastAsia="zh-CN" w:bidi="ar"/>
              </w:rPr>
              <w:t xml:space="preserve">  住房公积金</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4.88</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lang w:val="en-US"/>
              </w:rPr>
            </w:pPr>
            <w:r>
              <w:rPr>
                <w:rFonts w:hint="eastAsia" w:ascii="宋体" w:hAnsi="宋体" w:eastAsia="宋体" w:cs="宋体"/>
                <w:i w:val="0"/>
                <w:color w:val="000000"/>
                <w:kern w:val="0"/>
                <w:sz w:val="20"/>
                <w:szCs w:val="20"/>
                <w:u w:val="none"/>
                <w:lang w:val="en-US" w:eastAsia="zh-CN" w:bidi="ar"/>
              </w:rPr>
              <w:t>4.88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c>
          <w:tcPr>
            <w:tcW w:w="24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p>
        </w:tc>
      </w:tr>
    </w:tbl>
    <w:p>
      <w:pPr>
        <w:pStyle w:val="7"/>
        <w:rPr>
          <w:rFonts w:ascii="Times New Roman" w:hAnsi="Times New Roman" w:cs="Times New Roman" w:eastAsiaTheme="minorEastAsia"/>
        </w:rPr>
      </w:pPr>
      <w:r>
        <w:rPr>
          <w:rFonts w:hint="eastAsia" w:ascii="Times New Roman" w:hAnsi="Times New Roman" w:cs="Times New Roman" w:eastAsiaTheme="minorEastAsia"/>
        </w:rPr>
        <w:t>注：</w:t>
      </w:r>
      <w:r>
        <w:rPr>
          <w:rFonts w:ascii="Times New Roman" w:hAnsi="Times New Roman" w:cs="Times New Roman" w:eastAsiaTheme="minorEastAsia"/>
        </w:rPr>
        <w:t>本表金额转换为万元时，因四舍五入可能存在尾</w:t>
      </w:r>
      <w:r>
        <w:rPr>
          <w:rFonts w:hint="eastAsia" w:ascii="Times New Roman" w:hAnsi="Times New Roman" w:cs="Times New Roman" w:eastAsiaTheme="minorEastAsia"/>
        </w:rPr>
        <w:t>数</w:t>
      </w:r>
      <w:r>
        <w:rPr>
          <w:rFonts w:ascii="Times New Roman" w:hAnsi="Times New Roman" w:cs="Times New Roman" w:eastAsiaTheme="minorEastAsia"/>
        </w:rPr>
        <w:t>差</w:t>
      </w:r>
      <w:r>
        <w:rPr>
          <w:rFonts w:hint="eastAsia" w:ascii="Times New Roman" w:hAnsi="Times New Roman" w:cs="Times New Roman" w:eastAsiaTheme="minorEastAsia"/>
        </w:rPr>
        <w:t>异</w:t>
      </w:r>
      <w:r>
        <w:rPr>
          <w:rFonts w:ascii="Times New Roman" w:hAnsi="Times New Roman" w:cs="Times New Roman" w:eastAsiaTheme="minorEastAsia"/>
        </w:rPr>
        <w:t>。</w:t>
      </w:r>
    </w:p>
    <w:p>
      <w:pPr>
        <w:pStyle w:val="8"/>
        <w:numPr>
          <w:ilvl w:val="0"/>
          <w:numId w:val="1"/>
        </w:numPr>
        <w:ind w:firstLineChars="0"/>
        <w:jc w:val="left"/>
        <w:rPr>
          <w:rFonts w:ascii="黑体" w:hAnsi="仿宋" w:eastAsia="黑体"/>
          <w:sz w:val="32"/>
          <w:szCs w:val="32"/>
        </w:rPr>
      </w:pPr>
      <w:bookmarkStart w:id="35" w:name="_Toc31141_WPSOffice_Level2"/>
      <w:r>
        <w:rPr>
          <w:rFonts w:hint="eastAsia" w:ascii="黑体" w:hAnsi="仿宋" w:eastAsia="黑体"/>
          <w:sz w:val="32"/>
          <w:szCs w:val="32"/>
        </w:rPr>
        <w:t>财政拨款收入支出决算总表</w:t>
      </w:r>
      <w:bookmarkEnd w:id="35"/>
    </w:p>
    <w:tbl>
      <w:tblPr>
        <w:tblStyle w:val="5"/>
        <w:tblW w:w="9229" w:type="dxa"/>
        <w:tblInd w:w="93" w:type="dxa"/>
        <w:tblLayout w:type="fixed"/>
        <w:tblCellMar>
          <w:top w:w="0" w:type="dxa"/>
          <w:left w:w="108" w:type="dxa"/>
          <w:bottom w:w="0" w:type="dxa"/>
          <w:right w:w="108" w:type="dxa"/>
        </w:tblCellMar>
      </w:tblPr>
      <w:tblGrid>
        <w:gridCol w:w="2567"/>
        <w:gridCol w:w="593"/>
        <w:gridCol w:w="116"/>
        <w:gridCol w:w="120"/>
        <w:gridCol w:w="2856"/>
        <w:gridCol w:w="582"/>
        <w:gridCol w:w="514"/>
        <w:gridCol w:w="683"/>
        <w:gridCol w:w="1198"/>
      </w:tblGrid>
      <w:tr>
        <w:tblPrEx>
          <w:tblLayout w:type="fixed"/>
          <w:tblCellMar>
            <w:top w:w="0" w:type="dxa"/>
            <w:left w:w="108" w:type="dxa"/>
            <w:bottom w:w="0" w:type="dxa"/>
            <w:right w:w="108" w:type="dxa"/>
          </w:tblCellMar>
        </w:tblPrEx>
        <w:trPr>
          <w:trHeight w:val="540" w:hRule="atLeast"/>
        </w:trPr>
        <w:tc>
          <w:tcPr>
            <w:tcW w:w="9229" w:type="dxa"/>
            <w:gridSpan w:val="9"/>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44"/>
                <w:szCs w:val="44"/>
              </w:rPr>
            </w:pPr>
            <w:r>
              <w:rPr>
                <w:rFonts w:hint="eastAsia" w:ascii="黑体" w:hAnsi="Arial" w:eastAsia="黑体" w:cs="Arial"/>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55" w:hRule="atLeast"/>
        </w:trPr>
        <w:tc>
          <w:tcPr>
            <w:tcW w:w="3160"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36"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3438"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514"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683"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98"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315" w:hRule="atLeast"/>
        </w:trPr>
        <w:tc>
          <w:tcPr>
            <w:tcW w:w="3160" w:type="dxa"/>
            <w:gridSpan w:val="2"/>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编制单位：</w:t>
            </w:r>
          </w:p>
        </w:tc>
        <w:tc>
          <w:tcPr>
            <w:tcW w:w="236" w:type="dxa"/>
            <w:gridSpan w:val="2"/>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24"/>
                <w:szCs w:val="24"/>
              </w:rPr>
            </w:pPr>
          </w:p>
        </w:tc>
        <w:tc>
          <w:tcPr>
            <w:tcW w:w="3438"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514"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881"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r>
        <w:tblPrEx>
          <w:tblLayout w:type="fixed"/>
          <w:tblCellMar>
            <w:top w:w="0" w:type="dxa"/>
            <w:left w:w="108" w:type="dxa"/>
            <w:bottom w:w="0" w:type="dxa"/>
            <w:right w:w="108" w:type="dxa"/>
          </w:tblCellMar>
        </w:tblPrEx>
        <w:trPr>
          <w:trHeight w:val="308" w:hRule="atLeast"/>
        </w:trPr>
        <w:tc>
          <w:tcPr>
            <w:tcW w:w="3276" w:type="dxa"/>
            <w:gridSpan w:val="3"/>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595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     出</w:t>
            </w:r>
          </w:p>
        </w:tc>
      </w:tr>
      <w:tr>
        <w:tblPrEx>
          <w:tblLayout w:type="fixed"/>
          <w:tblCellMar>
            <w:top w:w="0" w:type="dxa"/>
            <w:left w:w="108" w:type="dxa"/>
            <w:bottom w:w="0" w:type="dxa"/>
            <w:right w:w="108" w:type="dxa"/>
          </w:tblCellMar>
        </w:tblPrEx>
        <w:trPr>
          <w:trHeight w:val="312" w:hRule="atLeast"/>
        </w:trPr>
        <w:tc>
          <w:tcPr>
            <w:tcW w:w="2567" w:type="dxa"/>
            <w:vMerge w:val="restart"/>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    目</w:t>
            </w:r>
          </w:p>
        </w:tc>
        <w:tc>
          <w:tcPr>
            <w:tcW w:w="709" w:type="dxa"/>
            <w:gridSpan w:val="2"/>
            <w:vMerge w:val="restart"/>
            <w:tcBorders>
              <w:top w:val="nil"/>
              <w:left w:val="nil"/>
              <w:bottom w:val="single" w:color="000000" w:sz="4" w:space="0"/>
              <w:right w:val="nil"/>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2976"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项目（按功能分类）</w:t>
            </w:r>
          </w:p>
        </w:tc>
        <w:tc>
          <w:tcPr>
            <w:tcW w:w="58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19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119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r>
      <w:tr>
        <w:tblPrEx>
          <w:tblLayout w:type="fixed"/>
          <w:tblCellMar>
            <w:top w:w="0" w:type="dxa"/>
            <w:left w:w="108" w:type="dxa"/>
            <w:bottom w:w="0" w:type="dxa"/>
            <w:right w:w="108" w:type="dxa"/>
          </w:tblCellMar>
        </w:tblPrEx>
        <w:trPr>
          <w:trHeight w:val="570" w:hRule="atLeast"/>
        </w:trPr>
        <w:tc>
          <w:tcPr>
            <w:tcW w:w="2567" w:type="dxa"/>
            <w:vMerge w:val="continue"/>
            <w:tcBorders>
              <w:top w:val="nil"/>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709" w:type="dxa"/>
            <w:gridSpan w:val="2"/>
            <w:vMerge w:val="continue"/>
            <w:tcBorders>
              <w:top w:val="nil"/>
              <w:left w:val="nil"/>
              <w:bottom w:val="single" w:color="000000" w:sz="4" w:space="0"/>
              <w:right w:val="nil"/>
            </w:tcBorders>
            <w:vAlign w:val="center"/>
          </w:tcPr>
          <w:p>
            <w:pPr>
              <w:widowControl/>
              <w:spacing w:line="240" w:lineRule="auto"/>
              <w:jc w:val="left"/>
              <w:rPr>
                <w:rFonts w:ascii="宋体" w:hAnsi="宋体" w:eastAsia="宋体" w:cs="Arial"/>
                <w:color w:val="000000"/>
                <w:kern w:val="0"/>
                <w:sz w:val="22"/>
              </w:rPr>
            </w:pPr>
          </w:p>
        </w:tc>
        <w:tc>
          <w:tcPr>
            <w:tcW w:w="29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582"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19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19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268.91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一、一般公共服务支出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249.06</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249.06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二、外交支出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三、国防支出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四、公共安全支出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五、教育支出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六、科学技术支出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七、文化旅游体育与传媒支出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八、社会保障和就业支出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9.68</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9.68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九、卫生健康支出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4.06</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4.06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十、节能环保支出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十一、城乡社区支出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十二、农林水支出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十三、交通运输支出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十四、资源勘探信息等支出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十五、商业服务业等支出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十六、金融支出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十七、援助其他地区支出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十八、自然资源海洋气象等支出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十九、住房保障支出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4.88</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4.88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二十、粮油物资储备支出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二十一、灾害防治及应急管理支出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二十二、其他支出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nil"/>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nil"/>
              <w:left w:val="nil"/>
              <w:bottom w:val="single" w:color="auto" w:sz="4" w:space="0"/>
              <w:right w:val="nil"/>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二十三、债务还本支出</w:t>
            </w:r>
          </w:p>
        </w:tc>
        <w:tc>
          <w:tcPr>
            <w:tcW w:w="58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119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二十四、债务付息支出</w:t>
            </w: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268.91　</w:t>
            </w: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267.68</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267.68　</w:t>
            </w:r>
          </w:p>
        </w:tc>
        <w:tc>
          <w:tcPr>
            <w:tcW w:w="11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1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90"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年初财政拨款结转和结余</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124.29　</w:t>
            </w: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年末财政拨款结转和结余</w:t>
            </w: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125.52</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125.52　</w:t>
            </w:r>
          </w:p>
        </w:tc>
        <w:tc>
          <w:tcPr>
            <w:tcW w:w="11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90"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124.29　</w:t>
            </w: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1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90"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　</w:t>
            </w: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1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90"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1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90"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393.20　</w:t>
            </w: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393.20</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393.20　</w:t>
            </w:r>
          </w:p>
        </w:tc>
        <w:tc>
          <w:tcPr>
            <w:tcW w:w="11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bl>
    <w:p>
      <w:pPr>
        <w:pStyle w:val="7"/>
        <w:rPr>
          <w:rFonts w:ascii="Times New Roman" w:hAnsi="Times New Roman" w:cs="Times New Roman" w:eastAsiaTheme="minorEastAsia"/>
        </w:rPr>
      </w:pPr>
      <w:r>
        <w:rPr>
          <w:rFonts w:hint="eastAsia" w:ascii="Times New Roman" w:hAnsi="Times New Roman" w:cs="Times New Roman" w:eastAsiaTheme="minorEastAsia"/>
        </w:rPr>
        <w:t>注：</w:t>
      </w:r>
      <w:r>
        <w:rPr>
          <w:rFonts w:ascii="Times New Roman" w:hAnsi="Times New Roman" w:cs="Times New Roman" w:eastAsiaTheme="minorEastAsia"/>
        </w:rPr>
        <w:t>本表金额转换为万元时，因四舍五入可能存在尾</w:t>
      </w:r>
      <w:r>
        <w:rPr>
          <w:rFonts w:hint="eastAsia" w:ascii="Times New Roman" w:hAnsi="Times New Roman" w:cs="Times New Roman" w:eastAsiaTheme="minorEastAsia"/>
        </w:rPr>
        <w:t>数</w:t>
      </w:r>
      <w:r>
        <w:rPr>
          <w:rFonts w:ascii="Times New Roman" w:hAnsi="Times New Roman" w:cs="Times New Roman" w:eastAsiaTheme="minorEastAsia"/>
        </w:rPr>
        <w:t>差</w:t>
      </w:r>
      <w:r>
        <w:rPr>
          <w:rFonts w:hint="eastAsia" w:ascii="Times New Roman" w:hAnsi="Times New Roman" w:cs="Times New Roman" w:eastAsiaTheme="minorEastAsia"/>
        </w:rPr>
        <w:t>异</w:t>
      </w:r>
      <w:r>
        <w:rPr>
          <w:rFonts w:ascii="Times New Roman" w:hAnsi="Times New Roman" w:cs="Times New Roman" w:eastAsiaTheme="minorEastAsia"/>
        </w:rPr>
        <w:t>。</w:t>
      </w:r>
    </w:p>
    <w:p>
      <w:pPr>
        <w:pStyle w:val="8"/>
        <w:numPr>
          <w:ilvl w:val="0"/>
          <w:numId w:val="1"/>
        </w:numPr>
        <w:ind w:firstLineChars="0"/>
        <w:jc w:val="left"/>
        <w:rPr>
          <w:rFonts w:ascii="黑体" w:hAnsi="仿宋" w:eastAsia="黑体"/>
          <w:sz w:val="32"/>
          <w:szCs w:val="32"/>
        </w:rPr>
      </w:pPr>
      <w:bookmarkStart w:id="36" w:name="_Toc25278_WPSOffice_Level2"/>
      <w:r>
        <w:rPr>
          <w:rFonts w:hint="eastAsia" w:ascii="黑体" w:hAnsi="仿宋" w:eastAsia="黑体"/>
          <w:sz w:val="32"/>
          <w:szCs w:val="32"/>
        </w:rPr>
        <w:t>一般公共预算财政拨款支出决算表</w:t>
      </w:r>
      <w:bookmarkEnd w:id="36"/>
    </w:p>
    <w:tbl>
      <w:tblPr>
        <w:tblStyle w:val="5"/>
        <w:tblW w:w="8217" w:type="dxa"/>
        <w:tblInd w:w="93" w:type="dxa"/>
        <w:shd w:val="clear" w:color="auto" w:fill="auto"/>
        <w:tblLayout w:type="fixed"/>
        <w:tblCellMar>
          <w:top w:w="0" w:type="dxa"/>
          <w:left w:w="108" w:type="dxa"/>
          <w:bottom w:w="0" w:type="dxa"/>
          <w:right w:w="108" w:type="dxa"/>
        </w:tblCellMar>
      </w:tblPr>
      <w:tblGrid>
        <w:gridCol w:w="1291"/>
        <w:gridCol w:w="389"/>
        <w:gridCol w:w="746"/>
        <w:gridCol w:w="1559"/>
        <w:gridCol w:w="1576"/>
        <w:gridCol w:w="409"/>
        <w:gridCol w:w="2208"/>
        <w:gridCol w:w="39"/>
      </w:tblGrid>
      <w:tr>
        <w:tblPrEx>
          <w:tblLayout w:type="fixed"/>
          <w:tblCellMar>
            <w:top w:w="0" w:type="dxa"/>
            <w:left w:w="108" w:type="dxa"/>
            <w:bottom w:w="0" w:type="dxa"/>
            <w:right w:w="108" w:type="dxa"/>
          </w:tblCellMar>
        </w:tblPrEx>
        <w:trPr>
          <w:gridAfter w:val="1"/>
          <w:wAfter w:w="39" w:type="dxa"/>
          <w:trHeight w:val="540" w:hRule="atLeast"/>
        </w:trPr>
        <w:tc>
          <w:tcPr>
            <w:tcW w:w="8178"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rPr>
                <w:rFonts w:hint="eastAsia" w:ascii="黑体" w:hAnsi="Arial" w:eastAsia="黑体" w:cs="Arial"/>
                <w:kern w:val="0"/>
                <w:sz w:val="44"/>
                <w:szCs w:val="44"/>
              </w:rPr>
            </w:pPr>
            <w:r>
              <w:rPr>
                <w:rFonts w:hint="eastAsia" w:ascii="黑体" w:hAnsi="Arial" w:eastAsia="黑体" w:cs="Arial"/>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510" w:hRule="atLeast"/>
        </w:trPr>
        <w:tc>
          <w:tcPr>
            <w:tcW w:w="168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4"/>
                <w:szCs w:val="24"/>
              </w:rPr>
            </w:pPr>
            <w:r>
              <w:rPr>
                <w:rFonts w:hint="eastAsia" w:ascii="宋体" w:hAnsi="宋体" w:eastAsia="宋体" w:cs="Arial"/>
                <w:kern w:val="0"/>
                <w:sz w:val="24"/>
                <w:szCs w:val="24"/>
              </w:rPr>
              <w:t>编制单位：</w:t>
            </w:r>
          </w:p>
        </w:tc>
        <w:tc>
          <w:tcPr>
            <w:tcW w:w="746" w:type="dxa"/>
            <w:tcBorders>
              <w:top w:val="nil"/>
              <w:left w:val="nil"/>
              <w:bottom w:val="single" w:color="auto" w:sz="4" w:space="0"/>
              <w:right w:val="nil"/>
            </w:tcBorders>
            <w:shd w:val="clear" w:color="auto" w:fill="auto"/>
            <w:noWrap/>
            <w:vAlign w:val="center"/>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135" w:type="dxa"/>
            <w:gridSpan w:val="2"/>
            <w:tcBorders>
              <w:top w:val="nil"/>
              <w:left w:val="nil"/>
              <w:bottom w:val="nil"/>
              <w:right w:val="nil"/>
            </w:tcBorders>
            <w:shd w:val="clear" w:color="auto" w:fill="auto"/>
            <w:noWrap/>
            <w:vAlign w:val="center"/>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656"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kern w:val="0"/>
                <w:sz w:val="20"/>
                <w:szCs w:val="20"/>
              </w:rPr>
            </w:pPr>
            <w:r>
              <w:rPr>
                <w:rFonts w:hint="eastAsia" w:ascii="宋体" w:hAnsi="宋体" w:eastAsia="宋体" w:cs="Arial"/>
                <w:kern w:val="0"/>
                <w:sz w:val="24"/>
                <w:szCs w:val="24"/>
              </w:rPr>
              <w:t>金额单位：万元</w:t>
            </w:r>
          </w:p>
        </w:tc>
      </w:tr>
      <w:tr>
        <w:tblPrEx>
          <w:shd w:val="clear" w:color="auto" w:fill="auto"/>
          <w:tblLayout w:type="fixed"/>
          <w:tblCellMar>
            <w:top w:w="0" w:type="dxa"/>
            <w:left w:w="108" w:type="dxa"/>
            <w:bottom w:w="0" w:type="dxa"/>
            <w:right w:w="108" w:type="dxa"/>
          </w:tblCellMar>
        </w:tblPrEx>
        <w:trPr>
          <w:gridAfter w:val="1"/>
          <w:wAfter w:w="39" w:type="dxa"/>
          <w:trHeight w:val="510" w:hRule="atLeast"/>
        </w:trPr>
        <w:tc>
          <w:tcPr>
            <w:tcW w:w="242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kern w:val="0"/>
                <w:sz w:val="24"/>
                <w:szCs w:val="24"/>
              </w:rPr>
            </w:pPr>
            <w:r>
              <w:rPr>
                <w:rFonts w:hint="eastAsia" w:ascii="宋体" w:hAnsi="宋体" w:eastAsia="宋体" w:cs="Arial"/>
                <w:kern w:val="0"/>
                <w:sz w:val="24"/>
                <w:szCs w:val="24"/>
              </w:rPr>
              <w:t>项   目</w:t>
            </w:r>
          </w:p>
        </w:tc>
        <w:tc>
          <w:tcPr>
            <w:tcW w:w="5752"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kern w:val="0"/>
                <w:sz w:val="24"/>
                <w:szCs w:val="24"/>
              </w:rPr>
            </w:pPr>
            <w:r>
              <w:rPr>
                <w:rFonts w:hint="eastAsia" w:ascii="宋体" w:hAnsi="宋体" w:eastAsia="宋体" w:cs="Arial"/>
                <w:kern w:val="0"/>
                <w:sz w:val="24"/>
                <w:szCs w:val="24"/>
              </w:rPr>
              <w:t>本年支出</w:t>
            </w:r>
          </w:p>
        </w:tc>
      </w:tr>
      <w:tr>
        <w:tblPrEx>
          <w:shd w:val="clear" w:color="auto" w:fill="auto"/>
          <w:tblLayout w:type="fixed"/>
          <w:tblCellMar>
            <w:top w:w="0" w:type="dxa"/>
            <w:left w:w="108" w:type="dxa"/>
            <w:bottom w:w="0" w:type="dxa"/>
            <w:right w:w="108" w:type="dxa"/>
          </w:tblCellMar>
        </w:tblPrEx>
        <w:trPr>
          <w:gridAfter w:val="1"/>
          <w:wAfter w:w="39" w:type="dxa"/>
          <w:trHeight w:val="54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功能分类科目编码</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小计</w:t>
            </w:r>
          </w:p>
        </w:tc>
        <w:tc>
          <w:tcPr>
            <w:tcW w:w="19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22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r>
      <w:tr>
        <w:tblPrEx>
          <w:tblLayout w:type="fixed"/>
          <w:tblCellMar>
            <w:top w:w="0" w:type="dxa"/>
            <w:left w:w="108" w:type="dxa"/>
            <w:bottom w:w="0" w:type="dxa"/>
            <w:right w:w="108" w:type="dxa"/>
          </w:tblCellMar>
        </w:tblPrEx>
        <w:trPr>
          <w:gridAfter w:val="1"/>
          <w:wAfter w:w="39" w:type="dxa"/>
          <w:trHeight w:val="435" w:hRule="atLeast"/>
        </w:trPr>
        <w:tc>
          <w:tcPr>
            <w:tcW w:w="242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267.68</w:t>
            </w:r>
          </w:p>
        </w:tc>
        <w:tc>
          <w:tcPr>
            <w:tcW w:w="1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103.07</w:t>
            </w:r>
          </w:p>
        </w:tc>
        <w:tc>
          <w:tcPr>
            <w:tcW w:w="22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164.60</w:t>
            </w:r>
          </w:p>
        </w:tc>
      </w:tr>
      <w:tr>
        <w:tblPrEx>
          <w:shd w:val="clear" w:color="auto" w:fill="auto"/>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201</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一般公共服务支出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249.05</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84.45</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164.60</w:t>
            </w:r>
          </w:p>
        </w:tc>
      </w:tr>
      <w:tr>
        <w:tblPrEx>
          <w:shd w:val="clear" w:color="auto" w:fill="auto"/>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20103</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政府办公厅（室）及相关机构事务</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249.05</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84.45</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164.60</w:t>
            </w:r>
          </w:p>
        </w:tc>
      </w:tr>
      <w:tr>
        <w:tblPrEx>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2010301</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 xml:space="preserve">  行政运行</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84.45</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84.45</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shd w:val="clear" w:color="auto" w:fill="auto"/>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2010302</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 xml:space="preserve">  一般行政管理事务</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164.60</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164.60</w:t>
            </w:r>
          </w:p>
        </w:tc>
      </w:tr>
      <w:tr>
        <w:tblPrEx>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20104</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发展与改革事务</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shd w:val="clear" w:color="auto" w:fill="auto"/>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2010402</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 xml:space="preserve">  一般行政管理事务</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208</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社会保障和就业支出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9.68</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9.68</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shd w:val="clear" w:color="auto" w:fill="auto"/>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20805</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行政事业单位离退休</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9.68</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9.68</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shd w:val="clear" w:color="auto" w:fill="auto"/>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2080501</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 xml:space="preserve">  归口管理的行政单位离退休</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1.63</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1.63</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shd w:val="clear" w:color="auto" w:fill="auto"/>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2080505</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 xml:space="preserve">  机关事业单位基本养老保险缴费支出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8.05</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8.05</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shd w:val="clear" w:color="auto" w:fill="auto"/>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210</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卫生健康支出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4.06</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4.06</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shd w:val="clear" w:color="auto" w:fill="auto"/>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21011</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行政事业单位医疗</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4.06</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4.06</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2101101</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 xml:space="preserve">  行政单位医疗</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3.30</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3.30</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shd w:val="clear" w:color="auto" w:fill="auto"/>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2101103</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 xml:space="preserve">  公务员医疗补助</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0.76</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0.76</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shd w:val="clear" w:color="auto" w:fill="auto"/>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221</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住房保障支出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4.88</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4.88</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22102</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住房改革支出</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4.88</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b/>
                <w:i w:val="0"/>
                <w:color w:val="000000"/>
                <w:kern w:val="0"/>
                <w:sz w:val="20"/>
                <w:szCs w:val="20"/>
              </w:rPr>
              <w:t>4.88</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39" w:type="dxa"/>
          <w:trHeight w:val="40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2210201</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 xml:space="preserve">  住房公积金</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4.88</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Arial"/>
                <w:color w:val="000000"/>
                <w:kern w:val="0"/>
                <w:sz w:val="22"/>
                <w:szCs w:val="22"/>
              </w:rPr>
            </w:pPr>
            <w:r>
              <w:rPr>
                <w:rFonts w:hint="eastAsia" w:ascii="宋体" w:hAnsi="宋体" w:eastAsia="宋体" w:cs="宋体"/>
                <w:i w:val="0"/>
                <w:color w:val="000000"/>
                <w:kern w:val="0"/>
                <w:sz w:val="20"/>
                <w:szCs w:val="20"/>
              </w:rPr>
              <w:t>4.88</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rPr>
                <w:rFonts w:hint="eastAsia" w:ascii="宋体" w:hAnsi="宋体" w:eastAsia="宋体" w:cs="Arial"/>
                <w:color w:val="000000"/>
                <w:kern w:val="0"/>
                <w:sz w:val="22"/>
                <w:szCs w:val="22"/>
              </w:rPr>
            </w:pPr>
          </w:p>
        </w:tc>
      </w:tr>
    </w:tbl>
    <w:p>
      <w:pPr>
        <w:pStyle w:val="7"/>
        <w:rPr>
          <w:rFonts w:ascii="Times New Roman" w:hAnsi="Times New Roman" w:cs="Times New Roman" w:eastAsiaTheme="minorEastAsia"/>
        </w:rPr>
      </w:pPr>
      <w:r>
        <w:rPr>
          <w:rFonts w:hint="eastAsia" w:ascii="Times New Roman" w:hAnsi="Times New Roman" w:cs="Times New Roman" w:eastAsiaTheme="minorEastAsia"/>
        </w:rPr>
        <w:t>注：</w:t>
      </w:r>
      <w:r>
        <w:rPr>
          <w:rFonts w:ascii="Times New Roman" w:hAnsi="Times New Roman" w:cs="Times New Roman" w:eastAsiaTheme="minorEastAsia"/>
        </w:rPr>
        <w:t>本表金额转换为万元时，因四舍五入可能存在尾</w:t>
      </w:r>
      <w:r>
        <w:rPr>
          <w:rFonts w:hint="eastAsia" w:ascii="Times New Roman" w:hAnsi="Times New Roman" w:cs="Times New Roman" w:eastAsiaTheme="minorEastAsia"/>
        </w:rPr>
        <w:t>数</w:t>
      </w:r>
      <w:r>
        <w:rPr>
          <w:rFonts w:ascii="Times New Roman" w:hAnsi="Times New Roman" w:cs="Times New Roman" w:eastAsiaTheme="minorEastAsia"/>
        </w:rPr>
        <w:t>差</w:t>
      </w:r>
      <w:r>
        <w:rPr>
          <w:rFonts w:hint="eastAsia" w:ascii="Times New Roman" w:hAnsi="Times New Roman" w:cs="Times New Roman" w:eastAsiaTheme="minorEastAsia"/>
        </w:rPr>
        <w:t>异</w:t>
      </w:r>
      <w:r>
        <w:rPr>
          <w:rFonts w:ascii="Times New Roman" w:hAnsi="Times New Roman" w:cs="Times New Roman" w:eastAsiaTheme="minorEastAsia"/>
        </w:rPr>
        <w:t>。</w:t>
      </w:r>
    </w:p>
    <w:p>
      <w:pPr>
        <w:pStyle w:val="8"/>
        <w:numPr>
          <w:ilvl w:val="0"/>
          <w:numId w:val="1"/>
        </w:numPr>
        <w:ind w:firstLineChars="0"/>
        <w:jc w:val="left"/>
        <w:rPr>
          <w:rFonts w:ascii="黑体" w:hAnsi="仿宋" w:eastAsia="黑体"/>
          <w:sz w:val="32"/>
          <w:szCs w:val="32"/>
        </w:rPr>
      </w:pPr>
      <w:bookmarkStart w:id="37" w:name="_Toc21545_WPSOffice_Level2"/>
      <w:r>
        <w:rPr>
          <w:rFonts w:hint="eastAsia" w:ascii="黑体" w:hAnsi="仿宋" w:eastAsia="黑体"/>
          <w:sz w:val="32"/>
          <w:szCs w:val="32"/>
        </w:rPr>
        <w:t>一般公共预算财政拨款支出决算明细表</w:t>
      </w:r>
      <w:bookmarkEnd w:id="37"/>
    </w:p>
    <w:tbl>
      <w:tblPr>
        <w:tblStyle w:val="5"/>
        <w:tblW w:w="8379" w:type="dxa"/>
        <w:tblInd w:w="93" w:type="dxa"/>
        <w:tblLayout w:type="fixed"/>
        <w:tblCellMar>
          <w:top w:w="0" w:type="dxa"/>
          <w:left w:w="108" w:type="dxa"/>
          <w:bottom w:w="0" w:type="dxa"/>
          <w:right w:w="108" w:type="dxa"/>
        </w:tblCellMar>
      </w:tblPr>
      <w:tblGrid>
        <w:gridCol w:w="1433"/>
        <w:gridCol w:w="941"/>
        <w:gridCol w:w="3170"/>
        <w:gridCol w:w="2835"/>
      </w:tblGrid>
      <w:tr>
        <w:tblPrEx>
          <w:tblLayout w:type="fixed"/>
          <w:tblCellMar>
            <w:top w:w="0" w:type="dxa"/>
            <w:left w:w="108" w:type="dxa"/>
            <w:bottom w:w="0" w:type="dxa"/>
            <w:right w:w="108" w:type="dxa"/>
          </w:tblCellMar>
        </w:tblPrEx>
        <w:trPr>
          <w:trHeight w:val="585" w:hRule="atLeast"/>
        </w:trPr>
        <w:tc>
          <w:tcPr>
            <w:tcW w:w="8379" w:type="dxa"/>
            <w:gridSpan w:val="4"/>
            <w:tcBorders>
              <w:top w:val="nil"/>
              <w:left w:val="nil"/>
              <w:bottom w:val="nil"/>
              <w:right w:val="nil"/>
            </w:tcBorders>
            <w:shd w:val="clear" w:color="auto" w:fill="auto"/>
            <w:noWrap/>
            <w:vAlign w:val="center"/>
          </w:tcPr>
          <w:p>
            <w:pPr>
              <w:widowControl/>
              <w:spacing w:line="240" w:lineRule="auto"/>
              <w:jc w:val="center"/>
              <w:rPr>
                <w:rFonts w:ascii="黑体" w:hAnsi="Arial" w:eastAsia="黑体" w:cs="Arial"/>
                <w:color w:val="000000"/>
                <w:kern w:val="0"/>
                <w:sz w:val="44"/>
                <w:szCs w:val="44"/>
              </w:rPr>
            </w:pPr>
            <w:r>
              <w:rPr>
                <w:rFonts w:hint="eastAsia" w:ascii="黑体" w:hAnsi="Arial" w:eastAsia="黑体" w:cs="Arial"/>
                <w:color w:val="000000"/>
                <w:kern w:val="0"/>
                <w:sz w:val="36"/>
                <w:szCs w:val="36"/>
              </w:rPr>
              <w:t>一般公共预算财政拨款支出决算明细表</w:t>
            </w:r>
          </w:p>
        </w:tc>
      </w:tr>
      <w:tr>
        <w:tblPrEx>
          <w:tblLayout w:type="fixed"/>
          <w:tblCellMar>
            <w:top w:w="0" w:type="dxa"/>
            <w:left w:w="108" w:type="dxa"/>
            <w:bottom w:w="0" w:type="dxa"/>
            <w:right w:w="108" w:type="dxa"/>
          </w:tblCellMar>
        </w:tblPrEx>
        <w:trPr>
          <w:trHeight w:val="585" w:hRule="atLeast"/>
        </w:trPr>
        <w:tc>
          <w:tcPr>
            <w:tcW w:w="2374" w:type="dxa"/>
            <w:gridSpan w:val="2"/>
            <w:tcBorders>
              <w:top w:val="nil"/>
              <w:left w:val="nil"/>
              <w:bottom w:val="single" w:color="000000" w:sz="4" w:space="0"/>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编制单位：</w:t>
            </w:r>
          </w:p>
        </w:tc>
        <w:tc>
          <w:tcPr>
            <w:tcW w:w="3170" w:type="dxa"/>
            <w:tcBorders>
              <w:top w:val="nil"/>
              <w:left w:val="nil"/>
              <w:bottom w:val="nil"/>
              <w:right w:val="nil"/>
            </w:tcBorders>
            <w:shd w:val="clear" w:color="auto" w:fill="auto"/>
            <w:noWrap/>
            <w:vAlign w:val="bottom"/>
          </w:tcPr>
          <w:p>
            <w:pPr>
              <w:widowControl/>
              <w:spacing w:line="240" w:lineRule="auto"/>
              <w:jc w:val="right"/>
              <w:rPr>
                <w:rFonts w:ascii="Arial" w:hAnsi="Arial" w:eastAsia="宋体" w:cs="Arial"/>
                <w:color w:val="000000"/>
                <w:kern w:val="0"/>
                <w:sz w:val="20"/>
                <w:szCs w:val="20"/>
              </w:rPr>
            </w:pPr>
          </w:p>
        </w:tc>
        <w:tc>
          <w:tcPr>
            <w:tcW w:w="2835" w:type="dxa"/>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单位：万元</w:t>
            </w:r>
          </w:p>
        </w:tc>
      </w:tr>
      <w:tr>
        <w:tblPrEx>
          <w:tblLayout w:type="fixed"/>
          <w:tblCellMar>
            <w:top w:w="0" w:type="dxa"/>
            <w:left w:w="108" w:type="dxa"/>
            <w:bottom w:w="0" w:type="dxa"/>
            <w:right w:w="108" w:type="dxa"/>
          </w:tblCellMar>
        </w:tblPrEx>
        <w:trPr>
          <w:trHeight w:val="585" w:hRule="atLeast"/>
        </w:trPr>
        <w:tc>
          <w:tcPr>
            <w:tcW w:w="5544" w:type="dxa"/>
            <w:gridSpan w:val="3"/>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    目</w:t>
            </w:r>
          </w:p>
        </w:tc>
        <w:tc>
          <w:tcPr>
            <w:tcW w:w="2835" w:type="dxa"/>
            <w:vMerge w:val="restart"/>
            <w:tcBorders>
              <w:top w:val="single" w:color="000000" w:sz="8"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 xml:space="preserve">合     计 </w:t>
            </w:r>
          </w:p>
        </w:tc>
      </w:tr>
      <w:tr>
        <w:tblPrEx>
          <w:tblLayout w:type="fixed"/>
          <w:tblCellMar>
            <w:top w:w="0" w:type="dxa"/>
            <w:left w:w="108" w:type="dxa"/>
            <w:bottom w:w="0" w:type="dxa"/>
            <w:right w:w="108" w:type="dxa"/>
          </w:tblCellMar>
        </w:tblPrEx>
        <w:trPr>
          <w:trHeight w:val="585" w:hRule="atLeast"/>
        </w:trPr>
        <w:tc>
          <w:tcPr>
            <w:tcW w:w="1433"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经济分类科目编码</w:t>
            </w:r>
          </w:p>
        </w:tc>
        <w:tc>
          <w:tcPr>
            <w:tcW w:w="4111" w:type="dxa"/>
            <w:gridSpan w:val="2"/>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2835"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585" w:hRule="atLeast"/>
        </w:trPr>
        <w:tc>
          <w:tcPr>
            <w:tcW w:w="5544"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合         计</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r>
              <w:rPr>
                <w:rFonts w:hint="eastAsia" w:ascii="宋体" w:hAnsi="宋体" w:eastAsia="宋体" w:cs="Arial"/>
                <w:color w:val="000000"/>
                <w:kern w:val="0"/>
                <w:sz w:val="22"/>
              </w:rPr>
              <w:t>267.68　</w:t>
            </w:r>
          </w:p>
        </w:tc>
      </w:tr>
      <w:tr>
        <w:tblPrEx>
          <w:tblLayout w:type="fixed"/>
          <w:tblCellMar>
            <w:top w:w="0" w:type="dxa"/>
            <w:left w:w="108" w:type="dxa"/>
            <w:bottom w:w="0" w:type="dxa"/>
            <w:right w:w="108" w:type="dxa"/>
          </w:tblCellMar>
        </w:tblPrEx>
        <w:trPr>
          <w:trHeight w:val="225"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301</w:t>
            </w:r>
          </w:p>
        </w:tc>
        <w:tc>
          <w:tcPr>
            <w:tcW w:w="4111" w:type="dxa"/>
            <w:gridSpan w:val="2"/>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工资福利支出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r>
              <w:rPr>
                <w:rFonts w:hint="eastAsia" w:ascii="宋体" w:hAnsi="宋体" w:eastAsia="宋体" w:cs="Arial"/>
                <w:color w:val="000000"/>
                <w:kern w:val="0"/>
                <w:sz w:val="22"/>
              </w:rPr>
              <w:t>94.33　</w:t>
            </w:r>
          </w:p>
        </w:tc>
      </w:tr>
      <w:tr>
        <w:tblPrEx>
          <w:tblLayout w:type="fixed"/>
          <w:tblCellMar>
            <w:top w:w="0" w:type="dxa"/>
            <w:left w:w="108" w:type="dxa"/>
            <w:bottom w:w="0" w:type="dxa"/>
            <w:right w:w="108" w:type="dxa"/>
          </w:tblCellMar>
        </w:tblPrEx>
        <w:trPr>
          <w:trHeight w:val="272"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302</w:t>
            </w:r>
          </w:p>
        </w:tc>
        <w:tc>
          <w:tcPr>
            <w:tcW w:w="4111" w:type="dxa"/>
            <w:gridSpan w:val="2"/>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商品和服务支出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r>
              <w:rPr>
                <w:rFonts w:hint="eastAsia" w:ascii="宋体" w:hAnsi="宋体" w:eastAsia="宋体" w:cs="Arial"/>
                <w:color w:val="000000"/>
                <w:kern w:val="0"/>
                <w:sz w:val="22"/>
              </w:rPr>
              <w:t>157.07　</w:t>
            </w:r>
          </w:p>
        </w:tc>
      </w:tr>
      <w:tr>
        <w:tblPrEx>
          <w:tblLayout w:type="fixed"/>
          <w:tblCellMar>
            <w:top w:w="0" w:type="dxa"/>
            <w:left w:w="108" w:type="dxa"/>
            <w:bottom w:w="0" w:type="dxa"/>
            <w:right w:w="108" w:type="dxa"/>
          </w:tblCellMar>
        </w:tblPrEx>
        <w:trPr>
          <w:trHeight w:val="305" w:hRule="atLeast"/>
        </w:trPr>
        <w:tc>
          <w:tcPr>
            <w:tcW w:w="1433" w:type="dxa"/>
            <w:tcBorders>
              <w:top w:val="nil"/>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303</w:t>
            </w:r>
          </w:p>
        </w:tc>
        <w:tc>
          <w:tcPr>
            <w:tcW w:w="4111" w:type="dxa"/>
            <w:gridSpan w:val="2"/>
            <w:tcBorders>
              <w:top w:val="nil"/>
              <w:left w:val="nil"/>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对个人和家庭的补助</w:t>
            </w:r>
          </w:p>
        </w:tc>
        <w:tc>
          <w:tcPr>
            <w:tcW w:w="2835" w:type="dxa"/>
            <w:tcBorders>
              <w:top w:val="nil"/>
              <w:left w:val="nil"/>
              <w:bottom w:val="single" w:color="auto"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r>
              <w:rPr>
                <w:rFonts w:hint="eastAsia" w:ascii="宋体" w:hAnsi="宋体" w:eastAsia="宋体" w:cs="Arial"/>
                <w:color w:val="000000"/>
                <w:kern w:val="0"/>
                <w:sz w:val="22"/>
              </w:rPr>
              <w:t>0.85　</w:t>
            </w:r>
          </w:p>
        </w:tc>
      </w:tr>
      <w:tr>
        <w:tblPrEx>
          <w:tblLayout w:type="fixed"/>
          <w:tblCellMar>
            <w:top w:w="0" w:type="dxa"/>
            <w:left w:w="108" w:type="dxa"/>
            <w:bottom w:w="0" w:type="dxa"/>
            <w:right w:w="108" w:type="dxa"/>
          </w:tblCellMar>
        </w:tblPrEx>
        <w:trPr>
          <w:trHeight w:val="25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308</w:t>
            </w:r>
          </w:p>
        </w:tc>
        <w:tc>
          <w:tcPr>
            <w:tcW w:w="41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资本性支出（基本建设）</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r>
              <w:rPr>
                <w:rFonts w:hint="eastAsia" w:ascii="宋体" w:hAnsi="宋体" w:eastAsia="宋体" w:cs="Arial"/>
                <w:color w:val="000000"/>
                <w:kern w:val="0"/>
                <w:sz w:val="22"/>
              </w:rPr>
              <w:t>0.00　</w:t>
            </w:r>
          </w:p>
        </w:tc>
      </w:tr>
      <w:tr>
        <w:tblPrEx>
          <w:tblLayout w:type="fixed"/>
          <w:tblCellMar>
            <w:top w:w="0" w:type="dxa"/>
            <w:left w:w="108" w:type="dxa"/>
            <w:bottom w:w="0" w:type="dxa"/>
            <w:right w:w="108" w:type="dxa"/>
          </w:tblCellMar>
        </w:tblPrEx>
        <w:trPr>
          <w:trHeight w:val="229"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310</w:t>
            </w:r>
          </w:p>
        </w:tc>
        <w:tc>
          <w:tcPr>
            <w:tcW w:w="41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资本性支出</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r>
              <w:rPr>
                <w:rFonts w:hint="eastAsia" w:ascii="宋体" w:hAnsi="宋体" w:eastAsia="宋体" w:cs="Arial"/>
                <w:color w:val="000000"/>
                <w:kern w:val="0"/>
                <w:sz w:val="22"/>
              </w:rPr>
              <w:t>15.42　</w:t>
            </w:r>
          </w:p>
        </w:tc>
      </w:tr>
      <w:tr>
        <w:tblPrEx>
          <w:tblLayout w:type="fixed"/>
          <w:tblCellMar>
            <w:top w:w="0" w:type="dxa"/>
            <w:left w:w="108" w:type="dxa"/>
            <w:bottom w:w="0" w:type="dxa"/>
            <w:right w:w="108" w:type="dxa"/>
          </w:tblCellMar>
        </w:tblPrEx>
        <w:trPr>
          <w:trHeight w:val="333" w:hRule="atLeast"/>
        </w:trPr>
        <w:tc>
          <w:tcPr>
            <w:tcW w:w="1433"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311</w:t>
            </w:r>
          </w:p>
        </w:tc>
        <w:tc>
          <w:tcPr>
            <w:tcW w:w="411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对企业补贴（基本建设）</w:t>
            </w:r>
          </w:p>
        </w:tc>
        <w:tc>
          <w:tcPr>
            <w:tcW w:w="2835"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r>
              <w:rPr>
                <w:rFonts w:hint="eastAsia" w:ascii="宋体" w:hAnsi="宋体" w:eastAsia="宋体" w:cs="Arial"/>
                <w:color w:val="000000"/>
                <w:kern w:val="0"/>
                <w:sz w:val="22"/>
              </w:rPr>
              <w:t>0.00　</w:t>
            </w:r>
          </w:p>
        </w:tc>
      </w:tr>
      <w:tr>
        <w:tblPrEx>
          <w:tblLayout w:type="fixed"/>
          <w:tblCellMar>
            <w:top w:w="0" w:type="dxa"/>
            <w:left w:w="108" w:type="dxa"/>
            <w:bottom w:w="0" w:type="dxa"/>
            <w:right w:w="108" w:type="dxa"/>
          </w:tblCellMar>
        </w:tblPrEx>
        <w:trPr>
          <w:trHeight w:val="267"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312</w:t>
            </w:r>
          </w:p>
        </w:tc>
        <w:tc>
          <w:tcPr>
            <w:tcW w:w="41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对企业补贴</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r>
              <w:rPr>
                <w:rFonts w:hint="eastAsia" w:ascii="宋体" w:hAnsi="宋体" w:eastAsia="宋体" w:cs="Arial"/>
                <w:color w:val="000000"/>
                <w:kern w:val="0"/>
                <w:sz w:val="22"/>
              </w:rPr>
              <w:t>0.00　</w:t>
            </w:r>
          </w:p>
        </w:tc>
      </w:tr>
      <w:tr>
        <w:tblPrEx>
          <w:tblLayout w:type="fixed"/>
          <w:tblCellMar>
            <w:top w:w="0" w:type="dxa"/>
            <w:left w:w="108" w:type="dxa"/>
            <w:bottom w:w="0" w:type="dxa"/>
            <w:right w:w="108" w:type="dxa"/>
          </w:tblCellMar>
        </w:tblPrEx>
        <w:trPr>
          <w:trHeight w:val="371"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307</w:t>
            </w:r>
          </w:p>
        </w:tc>
        <w:tc>
          <w:tcPr>
            <w:tcW w:w="411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债务利息及费用支出</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r>
              <w:rPr>
                <w:rFonts w:hint="eastAsia" w:ascii="宋体" w:hAnsi="宋体" w:eastAsia="宋体" w:cs="Arial"/>
                <w:color w:val="000000"/>
                <w:kern w:val="0"/>
                <w:sz w:val="22"/>
              </w:rPr>
              <w:t>0.00　</w:t>
            </w:r>
          </w:p>
        </w:tc>
      </w:tr>
      <w:tr>
        <w:tblPrEx>
          <w:tblLayout w:type="fixed"/>
          <w:tblCellMar>
            <w:top w:w="0" w:type="dxa"/>
            <w:left w:w="108" w:type="dxa"/>
            <w:bottom w:w="0" w:type="dxa"/>
            <w:right w:w="108" w:type="dxa"/>
          </w:tblCellMar>
        </w:tblPrEx>
        <w:trPr>
          <w:trHeight w:val="262"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399</w:t>
            </w:r>
          </w:p>
        </w:tc>
        <w:tc>
          <w:tcPr>
            <w:tcW w:w="411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Arial"/>
                <w:color w:val="000000"/>
                <w:kern w:val="0"/>
                <w:sz w:val="22"/>
              </w:rPr>
            </w:pPr>
            <w:r>
              <w:rPr>
                <w:rFonts w:hint="eastAsia" w:ascii="宋体" w:hAnsi="宋体" w:eastAsia="宋体" w:cs="Arial"/>
                <w:color w:val="000000"/>
                <w:kern w:val="0"/>
                <w:sz w:val="22"/>
              </w:rPr>
              <w:t>0.00　</w:t>
            </w:r>
          </w:p>
        </w:tc>
      </w:tr>
    </w:tbl>
    <w:p>
      <w:pPr>
        <w:pStyle w:val="7"/>
        <w:rPr>
          <w:rFonts w:ascii="Times New Roman" w:hAnsi="Times New Roman" w:cs="Times New Roman" w:eastAsiaTheme="minorEastAsia"/>
        </w:rPr>
      </w:pPr>
      <w:r>
        <w:rPr>
          <w:rFonts w:hint="eastAsia" w:ascii="Times New Roman" w:hAnsi="Times New Roman" w:cs="Times New Roman" w:eastAsiaTheme="minorEastAsia"/>
        </w:rPr>
        <w:t>注：</w:t>
      </w:r>
      <w:r>
        <w:rPr>
          <w:rFonts w:ascii="Times New Roman" w:hAnsi="Times New Roman" w:cs="Times New Roman" w:eastAsiaTheme="minorEastAsia"/>
        </w:rPr>
        <w:t>本表金额转换为万元时，因四舍五入可能存在尾</w:t>
      </w:r>
      <w:r>
        <w:rPr>
          <w:rFonts w:hint="eastAsia" w:ascii="Times New Roman" w:hAnsi="Times New Roman" w:cs="Times New Roman" w:eastAsiaTheme="minorEastAsia"/>
        </w:rPr>
        <w:t>数</w:t>
      </w:r>
      <w:r>
        <w:rPr>
          <w:rFonts w:ascii="Times New Roman" w:hAnsi="Times New Roman" w:cs="Times New Roman" w:eastAsiaTheme="minorEastAsia"/>
        </w:rPr>
        <w:t>差</w:t>
      </w:r>
      <w:r>
        <w:rPr>
          <w:rFonts w:hint="eastAsia" w:ascii="Times New Roman" w:hAnsi="Times New Roman" w:cs="Times New Roman" w:eastAsiaTheme="minorEastAsia"/>
        </w:rPr>
        <w:t>异</w:t>
      </w:r>
      <w:r>
        <w:rPr>
          <w:rFonts w:ascii="Times New Roman" w:hAnsi="Times New Roman" w:cs="Times New Roman" w:eastAsiaTheme="minorEastAsia"/>
        </w:rPr>
        <w:t>。</w:t>
      </w:r>
    </w:p>
    <w:p>
      <w:pPr>
        <w:pStyle w:val="8"/>
        <w:numPr>
          <w:ilvl w:val="0"/>
          <w:numId w:val="1"/>
        </w:numPr>
        <w:ind w:firstLineChars="0"/>
        <w:jc w:val="left"/>
        <w:rPr>
          <w:rFonts w:ascii="黑体" w:hAnsi="仿宋" w:eastAsia="黑体"/>
          <w:sz w:val="32"/>
          <w:szCs w:val="32"/>
        </w:rPr>
      </w:pPr>
      <w:bookmarkStart w:id="38" w:name="_Toc12916_WPSOffice_Level2"/>
      <w:r>
        <w:rPr>
          <w:rFonts w:hint="eastAsia" w:ascii="黑体" w:hAnsi="仿宋" w:eastAsia="黑体"/>
          <w:sz w:val="32"/>
          <w:szCs w:val="32"/>
        </w:rPr>
        <w:t>一般公共预算财政拨款基本支出决算表</w:t>
      </w:r>
      <w:bookmarkEnd w:id="38"/>
      <w:r>
        <w:rPr>
          <w:rFonts w:hint="eastAsia" w:ascii="黑体" w:hAnsi="仿宋" w:eastAsia="黑体"/>
          <w:sz w:val="32"/>
          <w:szCs w:val="32"/>
        </w:rPr>
        <w:t xml:space="preserve"> </w:t>
      </w:r>
    </w:p>
    <w:p>
      <w:pPr>
        <w:jc w:val="left"/>
        <w:rPr>
          <w:rFonts w:ascii="黑体" w:hAnsi="仿宋" w:eastAsia="黑体"/>
          <w:sz w:val="32"/>
          <w:szCs w:val="32"/>
        </w:rPr>
      </w:pPr>
    </w:p>
    <w:tbl>
      <w:tblPr>
        <w:tblStyle w:val="5"/>
        <w:tblW w:w="9976" w:type="dxa"/>
        <w:tblInd w:w="-681" w:type="dxa"/>
        <w:tblLayout w:type="fixed"/>
        <w:tblCellMar>
          <w:top w:w="0" w:type="dxa"/>
          <w:left w:w="108" w:type="dxa"/>
          <w:bottom w:w="0" w:type="dxa"/>
          <w:right w:w="108" w:type="dxa"/>
        </w:tblCellMar>
      </w:tblPr>
      <w:tblGrid>
        <w:gridCol w:w="900"/>
        <w:gridCol w:w="1470"/>
        <w:gridCol w:w="1265"/>
        <w:gridCol w:w="186"/>
        <w:gridCol w:w="225"/>
        <w:gridCol w:w="544"/>
        <w:gridCol w:w="360"/>
        <w:gridCol w:w="1080"/>
        <w:gridCol w:w="703"/>
        <w:gridCol w:w="447"/>
        <w:gridCol w:w="528"/>
        <w:gridCol w:w="188"/>
        <w:gridCol w:w="1314"/>
        <w:gridCol w:w="766"/>
      </w:tblGrid>
      <w:tr>
        <w:tblPrEx>
          <w:tblLayout w:type="fixed"/>
          <w:tblCellMar>
            <w:top w:w="0" w:type="dxa"/>
            <w:left w:w="108" w:type="dxa"/>
            <w:bottom w:w="0" w:type="dxa"/>
            <w:right w:w="108" w:type="dxa"/>
          </w:tblCellMar>
        </w:tblPrEx>
        <w:trPr>
          <w:trHeight w:val="440" w:hRule="atLeast"/>
        </w:trPr>
        <w:tc>
          <w:tcPr>
            <w:tcW w:w="9976" w:type="dxa"/>
            <w:gridSpan w:val="14"/>
            <w:tcBorders>
              <w:top w:val="nil"/>
              <w:left w:val="nil"/>
              <w:bottom w:val="nil"/>
              <w:right w:val="nil"/>
            </w:tcBorders>
            <w:shd w:val="clear" w:color="auto" w:fill="auto"/>
            <w:noWrap/>
            <w:vAlign w:val="center"/>
          </w:tcPr>
          <w:p>
            <w:pPr>
              <w:widowControl/>
              <w:spacing w:line="240" w:lineRule="auto"/>
              <w:jc w:val="center"/>
              <w:rPr>
                <w:rFonts w:ascii="黑体" w:hAnsi="Arial" w:eastAsia="黑体" w:cs="Arial"/>
                <w:color w:val="000000"/>
                <w:kern w:val="0"/>
                <w:sz w:val="44"/>
                <w:szCs w:val="44"/>
              </w:rPr>
            </w:pPr>
            <w:r>
              <w:rPr>
                <w:rFonts w:hint="eastAsia" w:ascii="黑体" w:hAnsi="Arial" w:eastAsia="黑体" w:cs="Arial"/>
                <w:color w:val="000000"/>
                <w:kern w:val="0"/>
                <w:sz w:val="36"/>
                <w:szCs w:val="36"/>
              </w:rPr>
              <w:t>一般公共预算财政拨款基本支出决算表</w:t>
            </w:r>
          </w:p>
        </w:tc>
      </w:tr>
      <w:tr>
        <w:tblPrEx>
          <w:tblLayout w:type="fixed"/>
          <w:tblCellMar>
            <w:top w:w="0" w:type="dxa"/>
            <w:left w:w="108" w:type="dxa"/>
            <w:bottom w:w="0" w:type="dxa"/>
            <w:right w:w="108" w:type="dxa"/>
          </w:tblCellMar>
        </w:tblPrEx>
        <w:trPr>
          <w:trHeight w:val="416" w:hRule="atLeast"/>
        </w:trPr>
        <w:tc>
          <w:tcPr>
            <w:tcW w:w="3821" w:type="dxa"/>
            <w:gridSpan w:val="4"/>
            <w:tcBorders>
              <w:top w:val="nil"/>
              <w:left w:val="nil"/>
              <w:bottom w:val="nil"/>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编制单位：</w:t>
            </w:r>
          </w:p>
        </w:tc>
        <w:tc>
          <w:tcPr>
            <w:tcW w:w="225"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904"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783"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47"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716"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080"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单位：万元</w:t>
            </w:r>
          </w:p>
        </w:tc>
      </w:tr>
      <w:tr>
        <w:tblPrEx>
          <w:tblLayout w:type="fixed"/>
          <w:tblCellMar>
            <w:top w:w="0" w:type="dxa"/>
            <w:left w:w="108" w:type="dxa"/>
            <w:bottom w:w="0" w:type="dxa"/>
            <w:right w:w="108" w:type="dxa"/>
          </w:tblCellMar>
        </w:tblPrEx>
        <w:trPr>
          <w:trHeight w:val="245" w:hRule="atLeast"/>
        </w:trPr>
        <w:tc>
          <w:tcPr>
            <w:tcW w:w="363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6341"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Layout w:type="fixed"/>
          <w:tblCellMar>
            <w:top w:w="0" w:type="dxa"/>
            <w:left w:w="108" w:type="dxa"/>
            <w:bottom w:w="0" w:type="dxa"/>
            <w:right w:w="108" w:type="dxa"/>
          </w:tblCellMar>
        </w:tblPrEx>
        <w:trPr>
          <w:trHeight w:val="312" w:hRule="atLeast"/>
        </w:trPr>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经济分类科目</w:t>
            </w:r>
            <w:r>
              <w:rPr>
                <w:rFonts w:hint="eastAsia" w:ascii="宋体" w:hAnsi="宋体" w:eastAsia="宋体" w:cs="Arial"/>
                <w:color w:val="000000"/>
                <w:kern w:val="0"/>
                <w:sz w:val="22"/>
              </w:rPr>
              <w:br w:type="textWrapping"/>
            </w:r>
            <w:r>
              <w:rPr>
                <w:rFonts w:hint="eastAsia" w:ascii="宋体" w:hAnsi="宋体" w:eastAsia="宋体" w:cs="Arial"/>
                <w:color w:val="000000"/>
                <w:kern w:val="0"/>
                <w:sz w:val="22"/>
              </w:rPr>
              <w:t>编码</w:t>
            </w:r>
          </w:p>
        </w:tc>
        <w:tc>
          <w:tcPr>
            <w:tcW w:w="147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955"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经济分类科目</w:t>
            </w:r>
            <w:r>
              <w:rPr>
                <w:rFonts w:hint="eastAsia" w:ascii="宋体" w:hAnsi="宋体" w:eastAsia="宋体" w:cs="Arial"/>
                <w:color w:val="000000"/>
                <w:kern w:val="0"/>
                <w:sz w:val="22"/>
              </w:rPr>
              <w:br w:type="textWrapping"/>
            </w:r>
            <w:r>
              <w:rPr>
                <w:rFonts w:hint="eastAsia" w:ascii="宋体" w:hAnsi="宋体" w:eastAsia="宋体" w:cs="Arial"/>
                <w:color w:val="000000"/>
                <w:kern w:val="0"/>
                <w:sz w:val="22"/>
              </w:rPr>
              <w:t>编码</w:t>
            </w:r>
          </w:p>
        </w:tc>
        <w:tc>
          <w:tcPr>
            <w:tcW w:w="1440"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97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经济分类科目</w:t>
            </w:r>
            <w:r>
              <w:rPr>
                <w:rFonts w:hint="eastAsia" w:ascii="宋体" w:hAnsi="宋体" w:eastAsia="宋体" w:cs="Arial"/>
                <w:color w:val="000000"/>
                <w:kern w:val="0"/>
                <w:sz w:val="22"/>
              </w:rPr>
              <w:br w:type="textWrapping"/>
            </w:r>
            <w:r>
              <w:rPr>
                <w:rFonts w:hint="eastAsia" w:ascii="宋体" w:hAnsi="宋体" w:eastAsia="宋体" w:cs="Arial"/>
                <w:color w:val="000000"/>
                <w:kern w:val="0"/>
                <w:sz w:val="22"/>
              </w:rPr>
              <w:t>编码</w:t>
            </w:r>
          </w:p>
        </w:tc>
        <w:tc>
          <w:tcPr>
            <w:tcW w:w="1502"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76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r>
      <w:tr>
        <w:tblPrEx>
          <w:tblLayout w:type="fixed"/>
          <w:tblCellMar>
            <w:top w:w="0" w:type="dxa"/>
            <w:left w:w="108" w:type="dxa"/>
            <w:bottom w:w="0" w:type="dxa"/>
            <w:right w:w="108" w:type="dxa"/>
          </w:tblCellMar>
        </w:tblPrEx>
        <w:trPr>
          <w:trHeight w:val="312"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47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26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44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9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50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6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90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47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26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955"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44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9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50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6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工资福利支出</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94.33</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商品和服务支出</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7.89</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资本性支出</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30101</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基本工资</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21.25</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30201</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办公费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1.05</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31001</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房屋建筑物购建</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30102</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津贴补贴</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27.31</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30202</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印刷费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31002</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办公设备购置</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30103</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奖金</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9.04</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30203</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咨询费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31003</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专用设备购置</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30106</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伙食补助费</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30204</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手续费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31005</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基础设施建设</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30107</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绩效工资</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30205</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水费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31006</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大型修缮</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391"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30108</w:t>
            </w:r>
          </w:p>
        </w:tc>
        <w:tc>
          <w:tcPr>
            <w:tcW w:w="147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机关事业单位基本养老保险缴费</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8.05</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30206</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电费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31007</w:t>
            </w:r>
          </w:p>
        </w:tc>
        <w:tc>
          <w:tcPr>
            <w:tcW w:w="150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信息网络及软件购置更新</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30109</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职业年金缴费</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30207</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邮电费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1.29</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31008</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物资储备</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08"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30110</w:t>
            </w:r>
          </w:p>
        </w:tc>
        <w:tc>
          <w:tcPr>
            <w:tcW w:w="147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职工基本医疗保险缴费</w:t>
            </w:r>
          </w:p>
        </w:tc>
        <w:tc>
          <w:tcPr>
            <w:tcW w:w="1265"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20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3.30</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302019</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取暖费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31009</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土地补偿</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08"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30111</w:t>
            </w:r>
          </w:p>
        </w:tc>
        <w:tc>
          <w:tcPr>
            <w:tcW w:w="147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公务员医疗补助缴费</w:t>
            </w:r>
          </w:p>
        </w:tc>
        <w:tc>
          <w:tcPr>
            <w:tcW w:w="1265"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20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0.76</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30209</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物业管理费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0.86</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31010</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安置补助</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391"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30112</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其他社会保障缴费</w:t>
            </w:r>
          </w:p>
        </w:tc>
        <w:tc>
          <w:tcPr>
            <w:tcW w:w="1265"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20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0.21</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30211</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差旅费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31011</w:t>
            </w:r>
          </w:p>
        </w:tc>
        <w:tc>
          <w:tcPr>
            <w:tcW w:w="150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地上附着物和青苗补偿</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30113</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住房公积金</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7.13</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30212</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因公出国(境)费用 </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31012</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拆迁补偿</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30114</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医疗费</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30213</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维修(护)费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31013</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公务用车购置</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30199</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其他工资福利支出</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17.29</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30214</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租赁费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31019</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其他交通工具购置</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对个人和家庭的补助</w:t>
            </w:r>
          </w:p>
        </w:tc>
        <w:tc>
          <w:tcPr>
            <w:tcW w:w="12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0.85</w:t>
            </w:r>
            <w:r>
              <w:rPr>
                <w:rFonts w:hint="eastAsia" w:ascii="宋体" w:hAnsi="宋体" w:eastAsia="宋体" w:cs="Arial"/>
                <w:color w:val="000000"/>
                <w:kern w:val="0"/>
                <w:sz w:val="20"/>
                <w:szCs w:val="20"/>
              </w:rPr>
              <w:t>　</w:t>
            </w:r>
          </w:p>
        </w:tc>
        <w:tc>
          <w:tcPr>
            <w:tcW w:w="9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30215</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会议费</w:t>
            </w:r>
          </w:p>
        </w:tc>
        <w:tc>
          <w:tcPr>
            <w:tcW w:w="703"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31021</w:t>
            </w:r>
          </w:p>
        </w:tc>
        <w:tc>
          <w:tcPr>
            <w:tcW w:w="15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文物和陈列品购置</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30301</w:t>
            </w:r>
          </w:p>
        </w:tc>
        <w:tc>
          <w:tcPr>
            <w:tcW w:w="147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离休费</w:t>
            </w:r>
          </w:p>
        </w:tc>
        <w:tc>
          <w:tcPr>
            <w:tcW w:w="12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30216</w:t>
            </w:r>
          </w:p>
        </w:tc>
        <w:tc>
          <w:tcPr>
            <w:tcW w:w="14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培训费</w:t>
            </w:r>
          </w:p>
        </w:tc>
        <w:tc>
          <w:tcPr>
            <w:tcW w:w="703"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0.04</w:t>
            </w:r>
          </w:p>
        </w:tc>
        <w:tc>
          <w:tcPr>
            <w:tcW w:w="9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31022</w:t>
            </w:r>
          </w:p>
        </w:tc>
        <w:tc>
          <w:tcPr>
            <w:tcW w:w="150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无形资产购置</w:t>
            </w:r>
          </w:p>
        </w:tc>
        <w:tc>
          <w:tcPr>
            <w:tcW w:w="76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30302</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退休费</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30217</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公务接待费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0.24</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31099</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其他资本性支出</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30303</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退职(役)费</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30218</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专用材料费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312</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对企业补助</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30304</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抚恤金</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30224</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被装购置费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31201</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资本金注入</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391"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30305</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生活补助</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30225</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专用燃料费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31203</w:t>
            </w:r>
          </w:p>
        </w:tc>
        <w:tc>
          <w:tcPr>
            <w:tcW w:w="150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政府投资基金股权投资</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30306</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救济费</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30226</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劳务费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31204</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费用补贴</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30307</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医疗费补助</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30227</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委托业务费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31205</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利息补贴</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30308</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助学金</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30228</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工会经费</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31299</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其他对企业补助</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30309</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奖励金</w:t>
            </w:r>
          </w:p>
        </w:tc>
        <w:tc>
          <w:tcPr>
            <w:tcW w:w="12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30229</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福利费</w:t>
            </w:r>
          </w:p>
        </w:tc>
        <w:tc>
          <w:tcPr>
            <w:tcW w:w="703"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399</w:t>
            </w:r>
          </w:p>
        </w:tc>
        <w:tc>
          <w:tcPr>
            <w:tcW w:w="15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其他支出</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391" w:hRule="atLeast"/>
        </w:trPr>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30310</w:t>
            </w:r>
          </w:p>
        </w:tc>
        <w:tc>
          <w:tcPr>
            <w:tcW w:w="147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个人农业生产补贴</w:t>
            </w:r>
          </w:p>
        </w:tc>
        <w:tc>
          <w:tcPr>
            <w:tcW w:w="12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9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30231</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公务用车运行维护费</w:t>
            </w:r>
          </w:p>
        </w:tc>
        <w:tc>
          <w:tcPr>
            <w:tcW w:w="703"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39906</w:t>
            </w:r>
          </w:p>
        </w:tc>
        <w:tc>
          <w:tcPr>
            <w:tcW w:w="150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赠与</w:t>
            </w:r>
          </w:p>
        </w:tc>
        <w:tc>
          <w:tcPr>
            <w:tcW w:w="76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391"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30399</w:t>
            </w:r>
          </w:p>
        </w:tc>
        <w:tc>
          <w:tcPr>
            <w:tcW w:w="147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其他对个人和家庭的补助支出</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0.85</w:t>
            </w:r>
            <w:r>
              <w:rPr>
                <w:rFonts w:hint="eastAsia" w:ascii="宋体" w:hAnsi="宋体"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30239</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其他交通费用</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4.24</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39907</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国家赔偿费用支出</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587"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宋体" w:hAnsi="宋体" w:eastAsia="宋体" w:cs="Arial"/>
                <w:color w:val="000000"/>
                <w:kern w:val="0"/>
                <w:sz w:val="22"/>
                <w:szCs w:val="22"/>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30240</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税金及附加费用</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39908</w:t>
            </w:r>
          </w:p>
        </w:tc>
        <w:tc>
          <w:tcPr>
            <w:tcW w:w="150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对民间非营利组织和群众性自治组织补贴</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343"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宋体" w:hAnsi="宋体" w:eastAsia="宋体" w:cs="Arial"/>
                <w:color w:val="000000"/>
                <w:kern w:val="0"/>
                <w:sz w:val="22"/>
                <w:szCs w:val="22"/>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30299</w:t>
            </w:r>
          </w:p>
        </w:tc>
        <w:tc>
          <w:tcPr>
            <w:tcW w:w="1440"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其他商品和服务支出</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0.18</w:t>
            </w:r>
          </w:p>
        </w:tc>
        <w:tc>
          <w:tcPr>
            <w:tcW w:w="9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39999</w:t>
            </w:r>
          </w:p>
        </w:tc>
        <w:tc>
          <w:tcPr>
            <w:tcW w:w="150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其他支出</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宋体" w:hAnsi="宋体" w:eastAsia="宋体" w:cs="Arial"/>
                <w:color w:val="000000"/>
                <w:kern w:val="0"/>
                <w:sz w:val="22"/>
                <w:szCs w:val="22"/>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307</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债务利息支出</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02" w:type="dxa"/>
            <w:gridSpan w:val="2"/>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7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宋体" w:hAnsi="宋体" w:eastAsia="宋体" w:cs="Arial"/>
                <w:color w:val="000000"/>
                <w:kern w:val="0"/>
                <w:sz w:val="22"/>
                <w:szCs w:val="22"/>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30701</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国内债务付息</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02" w:type="dxa"/>
            <w:gridSpan w:val="2"/>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Layout w:type="fixed"/>
          <w:tblCellMar>
            <w:top w:w="0" w:type="dxa"/>
            <w:left w:w="108" w:type="dxa"/>
            <w:bottom w:w="0" w:type="dxa"/>
            <w:right w:w="108" w:type="dxa"/>
          </w:tblCellMar>
        </w:tblPrEx>
        <w:trPr>
          <w:trHeight w:val="220" w:hRule="atLeast"/>
        </w:trPr>
        <w:tc>
          <w:tcPr>
            <w:tcW w:w="90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7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0" w:rightChars="0"/>
              <w:jc w:val="right"/>
              <w:rPr>
                <w:rFonts w:ascii="宋体" w:hAnsi="宋体" w:eastAsia="宋体" w:cs="Arial"/>
                <w:color w:val="000000"/>
                <w:kern w:val="0"/>
                <w:sz w:val="22"/>
              </w:rPr>
            </w:pPr>
            <w:r>
              <w:rPr>
                <w:rFonts w:hint="eastAsia" w:ascii="宋体" w:hAnsi="宋体" w:eastAsia="宋体" w:cs="Arial"/>
                <w:color w:val="000000"/>
                <w:kern w:val="0"/>
                <w:sz w:val="22"/>
                <w:szCs w:val="22"/>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30702</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国外债务付息</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02" w:type="dxa"/>
            <w:gridSpan w:val="2"/>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Layout w:type="fixed"/>
          <w:tblCellMar>
            <w:top w:w="0" w:type="dxa"/>
            <w:left w:w="108" w:type="dxa"/>
            <w:bottom w:w="0" w:type="dxa"/>
            <w:right w:w="108" w:type="dxa"/>
          </w:tblCellMar>
        </w:tblPrEx>
        <w:trPr>
          <w:trHeight w:val="208" w:hRule="atLeast"/>
        </w:trPr>
        <w:tc>
          <w:tcPr>
            <w:tcW w:w="90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7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65"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30703</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国内债务发行费用</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02" w:type="dxa"/>
            <w:gridSpan w:val="2"/>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Layout w:type="fixed"/>
          <w:tblCellMar>
            <w:top w:w="0" w:type="dxa"/>
            <w:left w:w="108" w:type="dxa"/>
            <w:bottom w:w="0" w:type="dxa"/>
            <w:right w:w="108" w:type="dxa"/>
          </w:tblCellMar>
        </w:tblPrEx>
        <w:trPr>
          <w:trHeight w:val="208" w:hRule="atLeast"/>
        </w:trPr>
        <w:tc>
          <w:tcPr>
            <w:tcW w:w="90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7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65"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955"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30704</w:t>
            </w:r>
          </w:p>
        </w:tc>
        <w:tc>
          <w:tcPr>
            <w:tcW w:w="144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xml:space="preserve">  国外债务发行费用</w:t>
            </w:r>
          </w:p>
        </w:tc>
        <w:tc>
          <w:tcPr>
            <w:tcW w:w="70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975" w:type="dxa"/>
            <w:gridSpan w:val="2"/>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02" w:type="dxa"/>
            <w:gridSpan w:val="2"/>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Layout w:type="fixed"/>
          <w:tblCellMar>
            <w:top w:w="0" w:type="dxa"/>
            <w:left w:w="108" w:type="dxa"/>
            <w:bottom w:w="0" w:type="dxa"/>
            <w:right w:w="108" w:type="dxa"/>
          </w:tblCellMar>
        </w:tblPrEx>
        <w:trPr>
          <w:trHeight w:val="220" w:hRule="atLeast"/>
        </w:trPr>
        <w:tc>
          <w:tcPr>
            <w:tcW w:w="23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1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leftChars="0" w:right="400" w:rightChars="0"/>
              <w:jc w:val="right"/>
              <w:rPr>
                <w:rFonts w:ascii="宋体" w:hAnsi="宋体" w:eastAsia="宋体" w:cs="Arial"/>
                <w:color w:val="000000"/>
                <w:kern w:val="0"/>
                <w:sz w:val="22"/>
              </w:rPr>
            </w:pPr>
            <w:r>
              <w:rPr>
                <w:rFonts w:hint="eastAsia" w:ascii="仿宋" w:hAnsi="仿宋" w:eastAsia="仿宋" w:cs="仿宋_GB2312"/>
                <w:color w:val="333333"/>
                <w:kern w:val="0"/>
                <w:sz w:val="20"/>
                <w:szCs w:val="20"/>
              </w:rPr>
              <w:t>95.19</w:t>
            </w:r>
          </w:p>
        </w:tc>
        <w:tc>
          <w:tcPr>
            <w:tcW w:w="5575"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公用经费合计</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leftChars="0" w:right="0" w:rightChars="0"/>
              <w:jc w:val="right"/>
              <w:rPr>
                <w:rFonts w:ascii="Arial" w:hAnsi="Arial" w:eastAsia="宋体" w:cs="Arial"/>
                <w:color w:val="000000"/>
                <w:kern w:val="0"/>
                <w:sz w:val="20"/>
                <w:szCs w:val="20"/>
              </w:rPr>
            </w:pPr>
            <w:r>
              <w:rPr>
                <w:rFonts w:hint="eastAsia" w:ascii="仿宋" w:hAnsi="仿宋" w:eastAsia="仿宋" w:cs="仿宋_GB2312"/>
                <w:color w:val="333333"/>
                <w:kern w:val="0"/>
                <w:sz w:val="20"/>
                <w:szCs w:val="20"/>
              </w:rPr>
              <w:t>7.89</w:t>
            </w:r>
          </w:p>
        </w:tc>
      </w:tr>
    </w:tbl>
    <w:p>
      <w:pPr>
        <w:pStyle w:val="7"/>
        <w:rPr>
          <w:rFonts w:ascii="Times New Roman" w:hAnsi="Times New Roman" w:cs="Times New Roman" w:eastAsiaTheme="minorEastAsia"/>
        </w:rPr>
      </w:pPr>
      <w:r>
        <w:rPr>
          <w:rFonts w:hint="eastAsia" w:ascii="Times New Roman" w:hAnsi="Times New Roman" w:cs="Times New Roman" w:eastAsiaTheme="minorEastAsia"/>
        </w:rPr>
        <w:t>注：</w:t>
      </w:r>
      <w:r>
        <w:rPr>
          <w:rFonts w:ascii="Times New Roman" w:hAnsi="Times New Roman" w:cs="Times New Roman" w:eastAsiaTheme="minorEastAsia"/>
        </w:rPr>
        <w:t>本表金额转换为万元时，因四舍五入可能存在尾</w:t>
      </w:r>
      <w:r>
        <w:rPr>
          <w:rFonts w:hint="eastAsia" w:ascii="Times New Roman" w:hAnsi="Times New Roman" w:cs="Times New Roman" w:eastAsiaTheme="minorEastAsia"/>
        </w:rPr>
        <w:t>数</w:t>
      </w:r>
      <w:r>
        <w:rPr>
          <w:rFonts w:ascii="Times New Roman" w:hAnsi="Times New Roman" w:cs="Times New Roman" w:eastAsiaTheme="minorEastAsia"/>
        </w:rPr>
        <w:t>差</w:t>
      </w:r>
      <w:r>
        <w:rPr>
          <w:rFonts w:hint="eastAsia" w:ascii="Times New Roman" w:hAnsi="Times New Roman" w:cs="Times New Roman" w:eastAsiaTheme="minorEastAsia"/>
        </w:rPr>
        <w:t>异</w:t>
      </w:r>
      <w:r>
        <w:rPr>
          <w:rFonts w:ascii="Times New Roman" w:hAnsi="Times New Roman" w:cs="Times New Roman" w:eastAsiaTheme="minorEastAsia"/>
        </w:rPr>
        <w:t>。</w:t>
      </w:r>
    </w:p>
    <w:p>
      <w:pPr>
        <w:jc w:val="left"/>
        <w:rPr>
          <w:rFonts w:ascii="黑体" w:hAnsi="仿宋" w:eastAsia="黑体"/>
          <w:sz w:val="32"/>
          <w:szCs w:val="32"/>
        </w:rPr>
      </w:pPr>
      <w:bookmarkStart w:id="39" w:name="_Toc5598_WPSOffice_Level2"/>
      <w:r>
        <w:rPr>
          <w:rFonts w:hint="eastAsia" w:ascii="黑体" w:hAnsi="仿宋" w:eastAsia="黑体"/>
          <w:sz w:val="32"/>
          <w:szCs w:val="32"/>
        </w:rPr>
        <w:t>八、政府性基金预算财政拨款收入支出决算表</w:t>
      </w:r>
      <w:bookmarkEnd w:id="39"/>
      <w:r>
        <w:rPr>
          <w:rFonts w:hint="eastAsia" w:ascii="黑体" w:hAnsi="仿宋" w:eastAsia="黑体"/>
          <w:sz w:val="32"/>
          <w:szCs w:val="32"/>
        </w:rPr>
        <w:t xml:space="preserve"> </w:t>
      </w:r>
    </w:p>
    <w:tbl>
      <w:tblPr>
        <w:tblStyle w:val="5"/>
        <w:tblW w:w="9168" w:type="dxa"/>
        <w:tblInd w:w="93" w:type="dxa"/>
        <w:tblLayout w:type="fixed"/>
        <w:tblCellMar>
          <w:top w:w="0" w:type="dxa"/>
          <w:left w:w="108" w:type="dxa"/>
          <w:bottom w:w="0" w:type="dxa"/>
          <w:right w:w="108" w:type="dxa"/>
        </w:tblCellMar>
      </w:tblPr>
      <w:tblGrid>
        <w:gridCol w:w="436"/>
        <w:gridCol w:w="436"/>
        <w:gridCol w:w="436"/>
        <w:gridCol w:w="1280"/>
        <w:gridCol w:w="1000"/>
        <w:gridCol w:w="1020"/>
        <w:gridCol w:w="1020"/>
        <w:gridCol w:w="1160"/>
        <w:gridCol w:w="1150"/>
        <w:gridCol w:w="1230"/>
      </w:tblGrid>
      <w:tr>
        <w:tblPrEx>
          <w:tblLayout w:type="fixed"/>
          <w:tblCellMar>
            <w:top w:w="0" w:type="dxa"/>
            <w:left w:w="108" w:type="dxa"/>
            <w:bottom w:w="0" w:type="dxa"/>
            <w:right w:w="108" w:type="dxa"/>
          </w:tblCellMar>
        </w:tblPrEx>
        <w:trPr>
          <w:trHeight w:val="735" w:hRule="atLeast"/>
        </w:trPr>
        <w:tc>
          <w:tcPr>
            <w:tcW w:w="9168" w:type="dxa"/>
            <w:gridSpan w:val="10"/>
            <w:tcBorders>
              <w:top w:val="nil"/>
              <w:left w:val="nil"/>
              <w:bottom w:val="nil"/>
              <w:right w:val="nil"/>
            </w:tcBorders>
            <w:shd w:val="clear" w:color="auto" w:fill="auto"/>
            <w:noWrap/>
            <w:vAlign w:val="center"/>
          </w:tcPr>
          <w:p>
            <w:pPr>
              <w:widowControl/>
              <w:spacing w:line="240" w:lineRule="auto"/>
              <w:jc w:val="center"/>
              <w:rPr>
                <w:rFonts w:ascii="宋体" w:hAnsi="宋体" w:eastAsia="宋体" w:cs="Arial"/>
                <w:color w:val="000000"/>
                <w:kern w:val="0"/>
                <w:sz w:val="44"/>
                <w:szCs w:val="44"/>
              </w:rPr>
            </w:pPr>
            <w:r>
              <w:rPr>
                <w:rFonts w:hint="eastAsia" w:ascii="黑体" w:hAnsi="Arial" w:eastAsia="黑体" w:cs="Arial"/>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300" w:hRule="atLeast"/>
        </w:trPr>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5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230"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p>
        </w:tc>
      </w:tr>
      <w:tr>
        <w:tblPrEx>
          <w:tblLayout w:type="fixed"/>
          <w:tblCellMar>
            <w:top w:w="0" w:type="dxa"/>
            <w:left w:w="108" w:type="dxa"/>
            <w:bottom w:w="0" w:type="dxa"/>
            <w:right w:w="108" w:type="dxa"/>
          </w:tblCellMar>
        </w:tblPrEx>
        <w:trPr>
          <w:trHeight w:val="315" w:hRule="atLeast"/>
        </w:trPr>
        <w:tc>
          <w:tcPr>
            <w:tcW w:w="2588" w:type="dxa"/>
            <w:gridSpan w:val="4"/>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编制单位：</w:t>
            </w:r>
          </w:p>
        </w:tc>
        <w:tc>
          <w:tcPr>
            <w:tcW w:w="100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24"/>
                <w:szCs w:val="24"/>
              </w:rPr>
            </w:pPr>
          </w:p>
        </w:tc>
        <w:tc>
          <w:tcPr>
            <w:tcW w:w="102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380"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Layout w:type="fixed"/>
          <w:tblCellMar>
            <w:top w:w="0" w:type="dxa"/>
            <w:left w:w="108" w:type="dxa"/>
            <w:bottom w:w="0" w:type="dxa"/>
            <w:right w:w="108" w:type="dxa"/>
          </w:tblCellMar>
        </w:tblPrEx>
        <w:trPr>
          <w:trHeight w:val="308" w:hRule="atLeast"/>
        </w:trPr>
        <w:tc>
          <w:tcPr>
            <w:tcW w:w="2588"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00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102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本年收入</w:t>
            </w:r>
          </w:p>
        </w:tc>
        <w:tc>
          <w:tcPr>
            <w:tcW w:w="3330" w:type="dxa"/>
            <w:gridSpan w:val="3"/>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c>
          <w:tcPr>
            <w:tcW w:w="123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r>
      <w:tr>
        <w:tblPrEx>
          <w:tblLayout w:type="fixed"/>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28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0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160" w:type="dxa"/>
            <w:vMerge w:val="restart"/>
            <w:tcBorders>
              <w:top w:val="nil"/>
              <w:left w:val="single" w:color="000000" w:sz="4" w:space="0"/>
              <w:bottom w:val="nil"/>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23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28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0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160" w:type="dxa"/>
            <w:vMerge w:val="continue"/>
            <w:tcBorders>
              <w:top w:val="nil"/>
              <w:left w:val="single" w:color="000000" w:sz="4" w:space="0"/>
              <w:bottom w:val="nil"/>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15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23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28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16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15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23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12</w:t>
            </w:r>
          </w:p>
        </w:tc>
      </w:tr>
      <w:tr>
        <w:tblPrEx>
          <w:tblLayout w:type="fixed"/>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6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5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3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pStyle w:val="7"/>
        <w:rPr>
          <w:rFonts w:ascii="Times New Roman" w:hAnsi="Times New Roman" w:cs="Times New Roman" w:eastAsiaTheme="minorEastAsia"/>
        </w:rPr>
      </w:pPr>
      <w:r>
        <w:rPr>
          <w:rFonts w:hint="eastAsia" w:ascii="Times New Roman" w:hAnsi="Times New Roman" w:cs="Times New Roman" w:eastAsiaTheme="minorEastAsia"/>
        </w:rPr>
        <w:t>注：</w:t>
      </w:r>
      <w:r>
        <w:rPr>
          <w:rFonts w:ascii="Times New Roman" w:hAnsi="Times New Roman" w:cs="Times New Roman" w:eastAsiaTheme="minorEastAsia"/>
        </w:rPr>
        <w:t>本表金额转换为万元时，因四舍五入可能存在尾</w:t>
      </w:r>
      <w:r>
        <w:rPr>
          <w:rFonts w:hint="eastAsia" w:ascii="Times New Roman" w:hAnsi="Times New Roman" w:cs="Times New Roman" w:eastAsiaTheme="minorEastAsia"/>
        </w:rPr>
        <w:t>数</w:t>
      </w:r>
      <w:r>
        <w:rPr>
          <w:rFonts w:ascii="Times New Roman" w:hAnsi="Times New Roman" w:cs="Times New Roman" w:eastAsiaTheme="minorEastAsia"/>
        </w:rPr>
        <w:t>差</w:t>
      </w:r>
      <w:r>
        <w:rPr>
          <w:rFonts w:hint="eastAsia" w:ascii="Times New Roman" w:hAnsi="Times New Roman" w:cs="Times New Roman" w:eastAsiaTheme="minorEastAsia"/>
        </w:rPr>
        <w:t>异</w:t>
      </w:r>
      <w:r>
        <w:rPr>
          <w:rFonts w:ascii="Times New Roman" w:hAnsi="Times New Roman" w:cs="Times New Roman" w:eastAsiaTheme="minorEastAsia"/>
        </w:rPr>
        <w:t>。</w:t>
      </w:r>
    </w:p>
    <w:p>
      <w:pPr>
        <w:ind w:firstLine="480" w:firstLineChars="150"/>
        <w:jc w:val="left"/>
        <w:rPr>
          <w:rFonts w:ascii="仿宋" w:hAnsi="仿宋" w:eastAsia="仿宋"/>
          <w:sz w:val="32"/>
          <w:szCs w:val="32"/>
        </w:rPr>
      </w:pPr>
      <w:r>
        <w:rPr>
          <w:rFonts w:hint="eastAsia" w:ascii="仿宋" w:hAnsi="仿宋" w:eastAsia="仿宋" w:cs="仿宋_GB2312"/>
          <w:sz w:val="32"/>
          <w:szCs w:val="32"/>
        </w:rPr>
        <w:t>本单位</w:t>
      </w:r>
      <w:r>
        <w:rPr>
          <w:rFonts w:hint="eastAsia" w:ascii="仿宋" w:hAnsi="仿宋" w:eastAsia="仿宋" w:cs="仿宋_GB2312"/>
          <w:sz w:val="32"/>
          <w:szCs w:val="32"/>
          <w:lang w:val="en-US" w:eastAsia="zh-CN"/>
        </w:rPr>
        <w:t>2019</w:t>
      </w:r>
      <w:r>
        <w:rPr>
          <w:rFonts w:hint="eastAsia" w:ascii="仿宋" w:hAnsi="仿宋" w:eastAsia="仿宋" w:cs="仿宋_GB2312"/>
          <w:sz w:val="32"/>
          <w:szCs w:val="32"/>
        </w:rPr>
        <w:t>年度没有使用政府性基金预算拨款安排的收支。</w:t>
      </w:r>
    </w:p>
    <w:p>
      <w:pPr>
        <w:jc w:val="left"/>
        <w:rPr>
          <w:rFonts w:ascii="黑体" w:hAnsi="仿宋" w:eastAsia="黑体"/>
          <w:sz w:val="32"/>
          <w:szCs w:val="32"/>
        </w:rPr>
      </w:pPr>
      <w:bookmarkStart w:id="40" w:name="_Toc28402_WPSOffice_Level2"/>
      <w:r>
        <w:rPr>
          <w:rFonts w:hint="eastAsia" w:ascii="黑体" w:hAnsi="仿宋" w:eastAsia="黑体"/>
          <w:sz w:val="32"/>
          <w:szCs w:val="32"/>
        </w:rPr>
        <w:t>九、机构运行信息表</w:t>
      </w:r>
      <w:bookmarkEnd w:id="40"/>
    </w:p>
    <w:tbl>
      <w:tblPr>
        <w:tblStyle w:val="5"/>
        <w:tblW w:w="8946" w:type="dxa"/>
        <w:tblInd w:w="-34" w:type="dxa"/>
        <w:tblLayout w:type="fixed"/>
        <w:tblCellMar>
          <w:top w:w="0" w:type="dxa"/>
          <w:left w:w="108" w:type="dxa"/>
          <w:bottom w:w="0" w:type="dxa"/>
          <w:right w:w="108" w:type="dxa"/>
        </w:tblCellMar>
      </w:tblPr>
      <w:tblGrid>
        <w:gridCol w:w="3417"/>
        <w:gridCol w:w="851"/>
        <w:gridCol w:w="142"/>
        <w:gridCol w:w="3402"/>
        <w:gridCol w:w="1134"/>
      </w:tblGrid>
      <w:tr>
        <w:tblPrEx>
          <w:tblLayout w:type="fixed"/>
          <w:tblCellMar>
            <w:top w:w="0" w:type="dxa"/>
            <w:left w:w="108" w:type="dxa"/>
            <w:bottom w:w="0" w:type="dxa"/>
            <w:right w:w="108" w:type="dxa"/>
          </w:tblCellMar>
        </w:tblPrEx>
        <w:trPr>
          <w:trHeight w:val="540" w:hRule="atLeast"/>
        </w:trPr>
        <w:tc>
          <w:tcPr>
            <w:tcW w:w="8946" w:type="dxa"/>
            <w:gridSpan w:val="5"/>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44"/>
                <w:szCs w:val="44"/>
              </w:rPr>
            </w:pPr>
            <w:r>
              <w:rPr>
                <w:rFonts w:hint="eastAsia" w:ascii="黑体" w:hAnsi="Arial" w:eastAsia="黑体" w:cs="Arial"/>
                <w:color w:val="000000"/>
                <w:kern w:val="0"/>
                <w:sz w:val="36"/>
                <w:szCs w:val="36"/>
              </w:rPr>
              <w:t>机构运行信息表</w:t>
            </w:r>
          </w:p>
        </w:tc>
      </w:tr>
      <w:tr>
        <w:tblPrEx>
          <w:tblLayout w:type="fixed"/>
          <w:tblCellMar>
            <w:top w:w="0" w:type="dxa"/>
            <w:left w:w="108" w:type="dxa"/>
            <w:bottom w:w="0" w:type="dxa"/>
            <w:right w:w="108" w:type="dxa"/>
          </w:tblCellMar>
        </w:tblPrEx>
        <w:trPr>
          <w:trHeight w:val="315" w:hRule="atLeast"/>
        </w:trPr>
        <w:tc>
          <w:tcPr>
            <w:tcW w:w="3417"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编制单位：</w:t>
            </w:r>
          </w:p>
        </w:tc>
        <w:tc>
          <w:tcPr>
            <w:tcW w:w="851"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678" w:type="dxa"/>
            <w:gridSpan w:val="3"/>
            <w:tcBorders>
              <w:top w:val="nil"/>
              <w:left w:val="nil"/>
              <w:bottom w:val="single" w:color="000000" w:sz="8" w:space="0"/>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r>
        <w:tblPrEx>
          <w:tblLayout w:type="fixed"/>
          <w:tblCellMar>
            <w:top w:w="0" w:type="dxa"/>
            <w:left w:w="108" w:type="dxa"/>
            <w:bottom w:w="0" w:type="dxa"/>
            <w:right w:w="108" w:type="dxa"/>
          </w:tblCellMar>
        </w:tblPrEx>
        <w:trPr>
          <w:trHeight w:val="308" w:hRule="atLeast"/>
        </w:trPr>
        <w:tc>
          <w:tcPr>
            <w:tcW w:w="3417"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  目</w:t>
            </w:r>
          </w:p>
        </w:tc>
        <w:tc>
          <w:tcPr>
            <w:tcW w:w="993" w:type="dxa"/>
            <w:gridSpan w:val="2"/>
            <w:tcBorders>
              <w:top w:val="single" w:color="000000" w:sz="8"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统计数</w:t>
            </w:r>
          </w:p>
        </w:tc>
        <w:tc>
          <w:tcPr>
            <w:tcW w:w="3402"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  目</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统计数</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一、“三公”经费支出</w:t>
            </w:r>
          </w:p>
        </w:tc>
        <w:tc>
          <w:tcPr>
            <w:tcW w:w="993" w:type="dxa"/>
            <w:gridSpan w:val="2"/>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二、机关运行经费</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7.89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（一）支出合计</w:t>
            </w:r>
          </w:p>
        </w:tc>
        <w:tc>
          <w:tcPr>
            <w:tcW w:w="993" w:type="dxa"/>
            <w:gridSpan w:val="2"/>
            <w:tcBorders>
              <w:top w:val="nil"/>
              <w:left w:val="nil"/>
              <w:bottom w:val="single" w:color="auto"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10.85</w:t>
            </w:r>
          </w:p>
        </w:tc>
        <w:tc>
          <w:tcPr>
            <w:tcW w:w="3402" w:type="dxa"/>
            <w:tcBorders>
              <w:top w:val="nil"/>
              <w:left w:val="nil"/>
              <w:bottom w:val="single" w:color="auto"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（一）行政单位</w:t>
            </w:r>
          </w:p>
        </w:tc>
        <w:tc>
          <w:tcPr>
            <w:tcW w:w="1134" w:type="dxa"/>
            <w:tcBorders>
              <w:top w:val="nil"/>
              <w:left w:val="nil"/>
              <w:bottom w:val="single" w:color="auto"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7.89　</w:t>
            </w:r>
          </w:p>
        </w:tc>
      </w:tr>
      <w:tr>
        <w:tblPrEx>
          <w:tblLayout w:type="fixed"/>
          <w:tblCellMar>
            <w:top w:w="0" w:type="dxa"/>
            <w:left w:w="108" w:type="dxa"/>
            <w:bottom w:w="0" w:type="dxa"/>
            <w:right w:w="108" w:type="dxa"/>
          </w:tblCellMar>
        </w:tblPrEx>
        <w:trPr>
          <w:trHeight w:val="308"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1.因公出国（境）费</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（二）参照公务员法管理事业单位</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0.00　</w:t>
            </w:r>
          </w:p>
        </w:tc>
      </w:tr>
      <w:tr>
        <w:tblPrEx>
          <w:tblLayout w:type="fixed"/>
          <w:tblCellMar>
            <w:top w:w="0" w:type="dxa"/>
            <w:left w:w="108" w:type="dxa"/>
            <w:bottom w:w="0" w:type="dxa"/>
            <w:right w:w="108" w:type="dxa"/>
          </w:tblCellMar>
        </w:tblPrEx>
        <w:trPr>
          <w:trHeight w:val="308"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2.公务用车购置及运行维护费</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7.60</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三、国有资产占用情况</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w:t>
            </w:r>
          </w:p>
        </w:tc>
      </w:tr>
      <w:tr>
        <w:tblPrEx>
          <w:tblLayout w:type="fixed"/>
          <w:tblCellMar>
            <w:top w:w="0" w:type="dxa"/>
            <w:left w:w="108" w:type="dxa"/>
            <w:bottom w:w="0" w:type="dxa"/>
            <w:right w:w="108" w:type="dxa"/>
          </w:tblCellMar>
        </w:tblPrEx>
        <w:trPr>
          <w:trHeight w:val="308" w:hRule="atLeast"/>
        </w:trPr>
        <w:tc>
          <w:tcPr>
            <w:tcW w:w="3417"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（1）公务用车购置费</w:t>
            </w:r>
          </w:p>
        </w:tc>
        <w:tc>
          <w:tcPr>
            <w:tcW w:w="993" w:type="dxa"/>
            <w:gridSpan w:val="2"/>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3402" w:type="dxa"/>
            <w:tcBorders>
              <w:top w:val="single" w:color="auto" w:sz="4" w:space="0"/>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（一）车辆数合计（辆）</w:t>
            </w:r>
          </w:p>
        </w:tc>
        <w:tc>
          <w:tcPr>
            <w:tcW w:w="1134"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4</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（2）公务用车运行维护费</w:t>
            </w:r>
          </w:p>
        </w:tc>
        <w:tc>
          <w:tcPr>
            <w:tcW w:w="993" w:type="dxa"/>
            <w:gridSpan w:val="2"/>
            <w:tcBorders>
              <w:top w:val="nil"/>
              <w:left w:val="nil"/>
              <w:bottom w:val="single" w:color="auto"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7.60</w:t>
            </w:r>
          </w:p>
        </w:tc>
        <w:tc>
          <w:tcPr>
            <w:tcW w:w="3402" w:type="dxa"/>
            <w:tcBorders>
              <w:top w:val="nil"/>
              <w:left w:val="nil"/>
              <w:bottom w:val="single" w:color="auto"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1.副部（省）级及以上领导用车</w:t>
            </w:r>
          </w:p>
        </w:tc>
        <w:tc>
          <w:tcPr>
            <w:tcW w:w="1134" w:type="dxa"/>
            <w:tcBorders>
              <w:top w:val="nil"/>
              <w:left w:val="nil"/>
              <w:bottom w:val="single" w:color="auto"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w:t>
            </w:r>
          </w:p>
        </w:tc>
      </w:tr>
      <w:tr>
        <w:tblPrEx>
          <w:tblLayout w:type="fixed"/>
          <w:tblCellMar>
            <w:top w:w="0" w:type="dxa"/>
            <w:left w:w="108" w:type="dxa"/>
            <w:bottom w:w="0" w:type="dxa"/>
            <w:right w:w="108" w:type="dxa"/>
          </w:tblCellMar>
        </w:tblPrEx>
        <w:trPr>
          <w:trHeight w:val="308"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3.公务接待费</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3.25</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2.主要领导干部用车</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4　</w:t>
            </w:r>
          </w:p>
        </w:tc>
      </w:tr>
      <w:tr>
        <w:tblPrEx>
          <w:tblLayout w:type="fixed"/>
          <w:tblCellMar>
            <w:top w:w="0" w:type="dxa"/>
            <w:left w:w="108" w:type="dxa"/>
            <w:bottom w:w="0" w:type="dxa"/>
            <w:right w:w="108" w:type="dxa"/>
          </w:tblCellMar>
        </w:tblPrEx>
        <w:trPr>
          <w:trHeight w:val="308" w:hRule="atLeast"/>
        </w:trPr>
        <w:tc>
          <w:tcPr>
            <w:tcW w:w="3417"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（1）国内接待费</w:t>
            </w:r>
          </w:p>
        </w:tc>
        <w:tc>
          <w:tcPr>
            <w:tcW w:w="99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3.25</w:t>
            </w:r>
          </w:p>
        </w:tc>
        <w:tc>
          <w:tcPr>
            <w:tcW w:w="3402" w:type="dxa"/>
            <w:tcBorders>
              <w:top w:val="single" w:color="auto" w:sz="4" w:space="0"/>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3.机要通信用车</w:t>
            </w:r>
          </w:p>
        </w:tc>
        <w:tc>
          <w:tcPr>
            <w:tcW w:w="1134"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其中：外事接待费</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4.应急保障用车</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（2）国（境）外接待费</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5.执法执勤用车</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（二）相关统计数</w:t>
            </w:r>
          </w:p>
        </w:tc>
        <w:tc>
          <w:tcPr>
            <w:tcW w:w="99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6.特种专业技术用车</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1.因公出国（境）团组数（个）</w:t>
            </w:r>
          </w:p>
        </w:tc>
        <w:tc>
          <w:tcPr>
            <w:tcW w:w="99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7.离退休干部用车</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2.因公出国（境）人次数（人）</w:t>
            </w:r>
          </w:p>
        </w:tc>
        <w:tc>
          <w:tcPr>
            <w:tcW w:w="99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8.其他用车</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3.公务用车购置数（辆）</w:t>
            </w:r>
          </w:p>
        </w:tc>
        <w:tc>
          <w:tcPr>
            <w:tcW w:w="99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（二）单价50万元以上通用设备（台，套）</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4.公务用车保有量（辆）</w:t>
            </w:r>
          </w:p>
        </w:tc>
        <w:tc>
          <w:tcPr>
            <w:tcW w:w="99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4</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（三）单价100万元以上专用设备（台，套）</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5.国内公务接待批次（个）</w:t>
            </w:r>
          </w:p>
        </w:tc>
        <w:tc>
          <w:tcPr>
            <w:tcW w:w="99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24</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四、政府采购支出信息</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default"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其中：外事接待批次（个）</w:t>
            </w:r>
          </w:p>
        </w:tc>
        <w:tc>
          <w:tcPr>
            <w:tcW w:w="99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（一）政府采购支出合计</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0.00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6.国内公务接待人次（人）</w:t>
            </w:r>
          </w:p>
        </w:tc>
        <w:tc>
          <w:tcPr>
            <w:tcW w:w="99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226</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1．政府采购货物支出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0.00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single" w:color="000000" w:sz="4" w:space="0"/>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其中：外事接待人次（人）</w:t>
            </w:r>
          </w:p>
        </w:tc>
        <w:tc>
          <w:tcPr>
            <w:tcW w:w="99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w:t>
            </w:r>
          </w:p>
        </w:tc>
        <w:tc>
          <w:tcPr>
            <w:tcW w:w="3402"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2．政府采购工程支出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0.00　</w:t>
            </w:r>
          </w:p>
        </w:tc>
      </w:tr>
      <w:tr>
        <w:tblPrEx>
          <w:tblLayout w:type="fixed"/>
          <w:tblCellMar>
            <w:top w:w="0" w:type="dxa"/>
            <w:left w:w="108" w:type="dxa"/>
            <w:bottom w:w="0" w:type="dxa"/>
            <w:right w:w="108" w:type="dxa"/>
          </w:tblCellMar>
        </w:tblPrEx>
        <w:trPr>
          <w:trHeight w:val="308" w:hRule="atLeast"/>
        </w:trPr>
        <w:tc>
          <w:tcPr>
            <w:tcW w:w="3417" w:type="dxa"/>
            <w:tcBorders>
              <w:top w:val="nil"/>
              <w:left w:val="single" w:color="000000" w:sz="8" w:space="0"/>
              <w:bottom w:val="nil"/>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7.国（境）外公务接待批次（个）</w:t>
            </w:r>
          </w:p>
        </w:tc>
        <w:tc>
          <w:tcPr>
            <w:tcW w:w="99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w:t>
            </w:r>
          </w:p>
        </w:tc>
        <w:tc>
          <w:tcPr>
            <w:tcW w:w="3402" w:type="dxa"/>
            <w:tcBorders>
              <w:top w:val="nil"/>
              <w:left w:val="nil"/>
              <w:bottom w:val="single" w:color="auto"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3．政府采购服务支出</w:t>
            </w:r>
          </w:p>
        </w:tc>
        <w:tc>
          <w:tcPr>
            <w:tcW w:w="1134" w:type="dxa"/>
            <w:tcBorders>
              <w:top w:val="nil"/>
              <w:left w:val="nil"/>
              <w:bottom w:val="single" w:color="auto" w:sz="4" w:space="0"/>
              <w:right w:val="single" w:color="000000"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0.00　</w:t>
            </w:r>
          </w:p>
        </w:tc>
      </w:tr>
      <w:tr>
        <w:tblPrEx>
          <w:tblLayout w:type="fixed"/>
          <w:tblCellMar>
            <w:top w:w="0" w:type="dxa"/>
            <w:left w:w="108" w:type="dxa"/>
            <w:bottom w:w="0" w:type="dxa"/>
            <w:right w:w="108" w:type="dxa"/>
          </w:tblCellMar>
        </w:tblPrEx>
        <w:trPr>
          <w:trHeight w:val="308"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8.国（境）外公务接待人次（人）</w:t>
            </w:r>
          </w:p>
        </w:tc>
        <w:tc>
          <w:tcPr>
            <w:tcW w:w="993" w:type="dxa"/>
            <w:gridSpan w:val="2"/>
            <w:tcBorders>
              <w:top w:val="nil"/>
              <w:left w:val="nil"/>
              <w:bottom w:val="nil"/>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0"/>
                <w:szCs w:val="20"/>
              </w:rPr>
              <w:t>（二）政府采购授予中小企业合同金额</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0.00　</w:t>
            </w:r>
          </w:p>
        </w:tc>
      </w:tr>
      <w:tr>
        <w:tblPrEx>
          <w:tblLayout w:type="fixed"/>
          <w:tblCellMar>
            <w:top w:w="0" w:type="dxa"/>
            <w:left w:w="108" w:type="dxa"/>
            <w:bottom w:w="0" w:type="dxa"/>
            <w:right w:w="108" w:type="dxa"/>
          </w:tblCellMar>
        </w:tblPrEx>
        <w:trPr>
          <w:trHeight w:val="308"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p>
        </w:tc>
        <w:tc>
          <w:tcPr>
            <w:tcW w:w="3402"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0"/>
                <w:szCs w:val="20"/>
              </w:rPr>
              <w:t>其中：授予小微企业合同金额</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bl>
    <w:p>
      <w:pPr>
        <w:pStyle w:val="7"/>
        <w:rPr>
          <w:rFonts w:ascii="Times New Roman" w:hAnsi="Times New Roman" w:cs="Times New Roman" w:eastAsiaTheme="minorEastAsia"/>
        </w:rPr>
      </w:pPr>
      <w:r>
        <w:rPr>
          <w:rFonts w:hint="eastAsia" w:ascii="Times New Roman" w:hAnsi="Times New Roman" w:cs="Times New Roman" w:eastAsiaTheme="minorEastAsia"/>
        </w:rPr>
        <w:t>注：</w:t>
      </w:r>
      <w:r>
        <w:rPr>
          <w:rFonts w:ascii="Times New Roman" w:hAnsi="Times New Roman" w:cs="Times New Roman" w:eastAsiaTheme="minorEastAsia"/>
        </w:rPr>
        <w:t>本表金额转换为万元时，因四舍五入可能存在尾</w:t>
      </w:r>
      <w:r>
        <w:rPr>
          <w:rFonts w:hint="eastAsia" w:ascii="Times New Roman" w:hAnsi="Times New Roman" w:cs="Times New Roman" w:eastAsiaTheme="minorEastAsia"/>
        </w:rPr>
        <w:t>数</w:t>
      </w:r>
      <w:r>
        <w:rPr>
          <w:rFonts w:ascii="Times New Roman" w:hAnsi="Times New Roman" w:cs="Times New Roman" w:eastAsiaTheme="minorEastAsia"/>
        </w:rPr>
        <w:t>差</w:t>
      </w:r>
      <w:r>
        <w:rPr>
          <w:rFonts w:hint="eastAsia" w:ascii="Times New Roman" w:hAnsi="Times New Roman" w:cs="Times New Roman" w:eastAsiaTheme="minorEastAsia"/>
        </w:rPr>
        <w:t>异</w:t>
      </w:r>
      <w:r>
        <w:rPr>
          <w:rFonts w:ascii="Times New Roman" w:hAnsi="Times New Roman" w:cs="Times New Roman" w:eastAsiaTheme="minorEastAsia"/>
        </w:rPr>
        <w:t>。</w:t>
      </w: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bookmarkStart w:id="41" w:name="_Toc25128_WPSOffice_Level1"/>
      <w:r>
        <w:rPr>
          <w:rFonts w:hint="eastAsia" w:ascii="黑体" w:hAnsi="黑体" w:eastAsia="黑体"/>
          <w:sz w:val="36"/>
          <w:szCs w:val="36"/>
        </w:rPr>
        <w:t>第三部分 2019年度部门决算情况说明</w:t>
      </w:r>
      <w:bookmarkEnd w:id="41"/>
    </w:p>
    <w:p>
      <w:pPr>
        <w:spacing w:line="600" w:lineRule="exact"/>
        <w:rPr>
          <w:rFonts w:ascii="仿宋" w:hAnsi="仿宋" w:eastAsia="仿宋"/>
          <w:sz w:val="32"/>
          <w:szCs w:val="32"/>
        </w:rPr>
      </w:pPr>
    </w:p>
    <w:p>
      <w:pPr>
        <w:spacing w:line="600" w:lineRule="exact"/>
        <w:ind w:firstLine="640" w:firstLineChars="200"/>
        <w:rPr>
          <w:rFonts w:ascii="黑体" w:hAnsi="黑体" w:eastAsia="黑体"/>
          <w:sz w:val="32"/>
          <w:szCs w:val="32"/>
        </w:rPr>
      </w:pPr>
      <w:bookmarkStart w:id="42" w:name="_Toc7981_WPSOffice_Level2"/>
      <w:r>
        <w:rPr>
          <w:rFonts w:hint="eastAsia" w:ascii="黑体" w:hAnsi="黑体" w:eastAsia="黑体"/>
          <w:sz w:val="32"/>
          <w:szCs w:val="32"/>
        </w:rPr>
        <w:t>一、收入支出决算总体情况说明</w:t>
      </w:r>
      <w:bookmarkEnd w:id="42"/>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w:t>
      </w:r>
      <w:r>
        <w:rPr>
          <w:rFonts w:hint="eastAsia" w:ascii="仿宋" w:hAnsi="仿宋" w:eastAsia="仿宋" w:cs="仿宋_GB2312"/>
          <w:sz w:val="32"/>
          <w:szCs w:val="32"/>
          <w:lang w:val="en-US" w:eastAsia="zh-CN"/>
        </w:rPr>
        <w:t>宁德市人民政府驻北京联络处</w:t>
      </w:r>
      <w:r>
        <w:rPr>
          <w:rFonts w:hint="eastAsia" w:ascii="仿宋" w:hAnsi="仿宋" w:eastAsia="仿宋" w:cs="仿宋_GB2312"/>
          <w:sz w:val="32"/>
          <w:szCs w:val="32"/>
        </w:rPr>
        <w:t>年初结转和结余</w:t>
      </w:r>
      <w:r>
        <w:rPr>
          <w:rFonts w:hint="eastAsia" w:ascii="仿宋" w:hAnsi="仿宋" w:eastAsia="仿宋" w:cs="仿宋_GB2312"/>
          <w:sz w:val="32"/>
          <w:szCs w:val="32"/>
          <w:lang w:val="en-US" w:eastAsia="zh-CN"/>
        </w:rPr>
        <w:t>351.37</w:t>
      </w:r>
      <w:r>
        <w:rPr>
          <w:rFonts w:hint="eastAsia" w:ascii="仿宋" w:hAnsi="仿宋" w:eastAsia="仿宋" w:cs="仿宋_GB2312"/>
          <w:sz w:val="32"/>
          <w:szCs w:val="32"/>
        </w:rPr>
        <w:t>万元，本年收入</w:t>
      </w:r>
      <w:r>
        <w:rPr>
          <w:rFonts w:hint="eastAsia" w:ascii="仿宋" w:hAnsi="仿宋" w:eastAsia="仿宋" w:cs="仿宋_GB2312"/>
          <w:sz w:val="32"/>
          <w:szCs w:val="32"/>
          <w:lang w:val="en-US" w:eastAsia="zh-CN"/>
        </w:rPr>
        <w:t>434.14</w:t>
      </w:r>
      <w:r>
        <w:rPr>
          <w:rFonts w:hint="eastAsia" w:ascii="仿宋" w:hAnsi="仿宋" w:eastAsia="仿宋" w:cs="仿宋_GB2312"/>
          <w:sz w:val="32"/>
          <w:szCs w:val="32"/>
        </w:rPr>
        <w:t>万元，本年支出</w:t>
      </w:r>
      <w:r>
        <w:rPr>
          <w:rFonts w:hint="eastAsia" w:ascii="仿宋" w:hAnsi="仿宋" w:eastAsia="仿宋" w:cs="仿宋_GB2312"/>
          <w:sz w:val="32"/>
          <w:szCs w:val="32"/>
          <w:lang w:val="en-US" w:eastAsia="zh-CN"/>
        </w:rPr>
        <w:t>296.75</w:t>
      </w:r>
      <w:r>
        <w:rPr>
          <w:rFonts w:hint="eastAsia" w:ascii="仿宋" w:hAnsi="仿宋" w:eastAsia="仿宋" w:cs="仿宋_GB2312"/>
          <w:sz w:val="32"/>
          <w:szCs w:val="32"/>
        </w:rPr>
        <w:t>万元，事业基金弥补收支差额</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万元，结余分配</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万元，年末结转和结余</w:t>
      </w:r>
      <w:r>
        <w:rPr>
          <w:rFonts w:hint="eastAsia" w:ascii="仿宋" w:hAnsi="仿宋" w:eastAsia="仿宋" w:cs="仿宋_GB2312"/>
          <w:sz w:val="32"/>
          <w:szCs w:val="32"/>
          <w:lang w:val="en-US" w:eastAsia="zh-CN"/>
        </w:rPr>
        <w:t>488.76</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（一）2019年收入</w:t>
      </w:r>
      <w:r>
        <w:rPr>
          <w:rFonts w:hint="eastAsia" w:ascii="仿宋" w:hAnsi="仿宋" w:eastAsia="仿宋" w:cs="仿宋_GB2312"/>
          <w:sz w:val="32"/>
          <w:szCs w:val="32"/>
          <w:lang w:val="en-US" w:eastAsia="zh-CN"/>
        </w:rPr>
        <w:t>434.14</w:t>
      </w:r>
      <w:r>
        <w:rPr>
          <w:rFonts w:hint="eastAsia" w:ascii="仿宋" w:hAnsi="仿宋" w:eastAsia="仿宋" w:cs="仿宋_GB2312"/>
          <w:sz w:val="32"/>
          <w:szCs w:val="32"/>
        </w:rPr>
        <w:t>万元，比</w:t>
      </w:r>
      <w:r>
        <w:rPr>
          <w:rFonts w:hint="eastAsia" w:ascii="仿宋" w:hAnsi="仿宋" w:eastAsia="仿宋" w:cs="仿宋_GB2312"/>
          <w:sz w:val="32"/>
          <w:szCs w:val="32"/>
          <w:lang w:val="en-US" w:eastAsia="zh-CN"/>
        </w:rPr>
        <w:t>2018</w:t>
      </w:r>
      <w:r>
        <w:rPr>
          <w:rFonts w:hint="eastAsia" w:ascii="仿宋" w:hAnsi="仿宋" w:eastAsia="仿宋" w:cs="仿宋_GB2312"/>
          <w:sz w:val="32"/>
          <w:szCs w:val="32"/>
        </w:rPr>
        <w:t>年决算数增加</w:t>
      </w:r>
      <w:r>
        <w:rPr>
          <w:rFonts w:hint="eastAsia" w:ascii="仿宋" w:hAnsi="仿宋" w:eastAsia="仿宋" w:cs="仿宋_GB2312"/>
          <w:sz w:val="32"/>
          <w:szCs w:val="32"/>
          <w:lang w:val="en-US" w:eastAsia="zh-CN"/>
        </w:rPr>
        <w:t>101.78</w:t>
      </w:r>
      <w:r>
        <w:rPr>
          <w:rFonts w:hint="eastAsia" w:ascii="仿宋" w:hAnsi="仿宋" w:eastAsia="仿宋" w:cs="仿宋_GB2312"/>
          <w:sz w:val="32"/>
          <w:szCs w:val="32"/>
        </w:rPr>
        <w:t>万元，增长</w:t>
      </w:r>
      <w:r>
        <w:rPr>
          <w:rFonts w:hint="eastAsia" w:ascii="仿宋" w:hAnsi="仿宋" w:eastAsia="仿宋" w:cs="仿宋_GB2312"/>
          <w:sz w:val="32"/>
          <w:szCs w:val="32"/>
          <w:lang w:val="en-US" w:eastAsia="zh-CN"/>
        </w:rPr>
        <w:t>31</w:t>
      </w:r>
      <w:r>
        <w:rPr>
          <w:rFonts w:hint="eastAsia" w:ascii="仿宋" w:hAnsi="仿宋" w:eastAsia="仿宋" w:cs="仿宋_GB2312"/>
          <w:sz w:val="32"/>
          <w:szCs w:val="32"/>
        </w:rPr>
        <w:t>％</w:t>
      </w:r>
      <w:r>
        <w:rPr>
          <w:rFonts w:hint="eastAsia" w:ascii="仿宋" w:hAnsi="仿宋" w:eastAsia="仿宋"/>
          <w:sz w:val="32"/>
          <w:szCs w:val="32"/>
        </w:rPr>
        <w:t>，</w:t>
      </w:r>
      <w:r>
        <w:rPr>
          <w:rFonts w:hint="eastAsia" w:ascii="仿宋" w:hAnsi="仿宋" w:eastAsia="仿宋" w:cs="仿宋_GB2312"/>
          <w:sz w:val="32"/>
          <w:szCs w:val="32"/>
        </w:rPr>
        <w:t>具体情况如下：</w:t>
      </w:r>
    </w:p>
    <w:p>
      <w:pPr>
        <w:autoSpaceDE w:val="0"/>
        <w:autoSpaceDN w:val="0"/>
        <w:adjustRightInd w:val="0"/>
        <w:spacing w:line="600" w:lineRule="exact"/>
        <w:ind w:left="160" w:leftChars="76" w:firstLine="480" w:firstLineChars="150"/>
        <w:rPr>
          <w:rFonts w:ascii="仿宋" w:hAnsi="仿宋" w:eastAsia="仿宋"/>
          <w:sz w:val="32"/>
          <w:szCs w:val="32"/>
        </w:rPr>
      </w:pPr>
      <w:r>
        <w:rPr>
          <w:rFonts w:ascii="仿宋" w:hAnsi="仿宋" w:eastAsia="仿宋" w:cs="仿宋_GB2312"/>
          <w:sz w:val="32"/>
          <w:szCs w:val="32"/>
        </w:rPr>
        <w:t>1.财政拨款收入</w:t>
      </w:r>
      <w:r>
        <w:rPr>
          <w:rFonts w:hint="eastAsia" w:ascii="仿宋" w:hAnsi="仿宋" w:eastAsia="仿宋" w:cs="仿宋_GB2312"/>
          <w:color w:val="333333"/>
          <w:kern w:val="0"/>
          <w:sz w:val="32"/>
          <w:szCs w:val="32"/>
        </w:rPr>
        <w:t>268.91</w:t>
      </w:r>
      <w:r>
        <w:rPr>
          <w:rFonts w:ascii="仿宋" w:hAnsi="仿宋" w:eastAsia="仿宋" w:cs="仿宋_GB2312"/>
          <w:sz w:val="32"/>
          <w:szCs w:val="32"/>
        </w:rPr>
        <w:t>万元，其中政府性基金</w:t>
      </w:r>
      <w:r>
        <w:rPr>
          <w:rFonts w:hint="eastAsia" w:ascii="仿宋" w:hAnsi="仿宋" w:eastAsia="仿宋" w:cs="仿宋_GB2312"/>
          <w:sz w:val="32"/>
          <w:szCs w:val="32"/>
          <w:lang w:val="en-US" w:eastAsia="zh-CN"/>
        </w:rPr>
        <w:t>0.00</w:t>
      </w:r>
      <w:r>
        <w:rPr>
          <w:rFonts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ascii="仿宋" w:hAnsi="仿宋" w:eastAsia="仿宋" w:cs="仿宋_GB2312"/>
          <w:sz w:val="32"/>
          <w:szCs w:val="32"/>
        </w:rPr>
        <w:t>2.事业收入</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ascii="仿宋" w:hAnsi="仿宋" w:eastAsia="仿宋" w:cs="仿宋_GB2312"/>
          <w:sz w:val="32"/>
          <w:szCs w:val="32"/>
        </w:rPr>
        <w:t>3.经营收入</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ascii="仿宋" w:hAnsi="仿宋" w:eastAsia="仿宋" w:cs="仿宋_GB2312"/>
          <w:sz w:val="32"/>
          <w:szCs w:val="32"/>
        </w:rPr>
        <w:t>4.</w:t>
      </w:r>
      <w:r>
        <w:rPr>
          <w:rFonts w:hint="eastAsia" w:ascii="仿宋" w:hAnsi="仿宋" w:eastAsia="仿宋"/>
          <w:sz w:val="32"/>
          <w:szCs w:val="32"/>
        </w:rPr>
        <w:t>上级补助收入</w:t>
      </w:r>
      <w:r>
        <w:rPr>
          <w:rFonts w:hint="eastAsia" w:ascii="仿宋" w:hAnsi="仿宋" w:eastAsia="仿宋" w:cs="仿宋_GB2312"/>
          <w:sz w:val="32"/>
          <w:szCs w:val="32"/>
          <w:lang w:val="en-US" w:eastAsia="zh-CN"/>
        </w:rPr>
        <w:t>0.00</w:t>
      </w:r>
      <w:r>
        <w:rPr>
          <w:rFonts w:hint="eastAsia" w:ascii="仿宋" w:hAnsi="仿宋" w:eastAsia="仿宋"/>
          <w:sz w:val="32"/>
          <w:szCs w:val="32"/>
        </w:rPr>
        <w:t>万元。</w:t>
      </w:r>
    </w:p>
    <w:p>
      <w:pPr>
        <w:autoSpaceDE w:val="0"/>
        <w:autoSpaceDN w:val="0"/>
        <w:adjustRightIn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5.附属单位上缴收入</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6.其他收入</w:t>
      </w:r>
      <w:r>
        <w:rPr>
          <w:rFonts w:hint="eastAsia" w:ascii="仿宋" w:hAnsi="仿宋" w:eastAsia="仿宋" w:cs="仿宋_GB2312"/>
          <w:color w:val="333333"/>
          <w:kern w:val="0"/>
          <w:sz w:val="32"/>
          <w:szCs w:val="32"/>
        </w:rPr>
        <w:t>165.23</w:t>
      </w:r>
      <w:r>
        <w:rPr>
          <w:rFonts w:hint="eastAsia"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（二）2019年支出</w:t>
      </w:r>
      <w:r>
        <w:rPr>
          <w:rFonts w:hint="eastAsia" w:ascii="仿宋" w:hAnsi="仿宋" w:eastAsia="仿宋" w:cs="仿宋_GB2312"/>
          <w:color w:val="333333"/>
          <w:kern w:val="0"/>
          <w:sz w:val="32"/>
          <w:szCs w:val="32"/>
        </w:rPr>
        <w:t>296.75</w:t>
      </w:r>
      <w:r>
        <w:rPr>
          <w:rFonts w:hint="eastAsia" w:ascii="仿宋" w:hAnsi="仿宋" w:eastAsia="仿宋" w:cs="仿宋_GB2312"/>
          <w:sz w:val="32"/>
          <w:szCs w:val="32"/>
        </w:rPr>
        <w:t>万元，比</w:t>
      </w:r>
      <w:r>
        <w:rPr>
          <w:rFonts w:hint="eastAsia" w:ascii="仿宋" w:hAnsi="仿宋" w:eastAsia="仿宋" w:cs="仿宋_GB2312"/>
          <w:sz w:val="32"/>
          <w:szCs w:val="32"/>
          <w:lang w:val="en-US" w:eastAsia="zh-CN"/>
        </w:rPr>
        <w:t>2018</w:t>
      </w:r>
      <w:r>
        <w:rPr>
          <w:rFonts w:hint="eastAsia" w:ascii="仿宋" w:hAnsi="仿宋" w:eastAsia="仿宋" w:cs="仿宋_GB2312"/>
          <w:sz w:val="32"/>
          <w:szCs w:val="32"/>
        </w:rPr>
        <w:t>年决算数增加</w:t>
      </w:r>
      <w:r>
        <w:rPr>
          <w:rFonts w:hint="eastAsia" w:ascii="仿宋" w:hAnsi="仿宋" w:eastAsia="仿宋" w:cs="仿宋_GB2312"/>
          <w:kern w:val="0"/>
          <w:sz w:val="32"/>
          <w:szCs w:val="32"/>
        </w:rPr>
        <w:t>7.93</w:t>
      </w:r>
      <w:r>
        <w:rPr>
          <w:rFonts w:hint="eastAsia" w:ascii="仿宋" w:hAnsi="仿宋" w:eastAsia="仿宋" w:cs="仿宋_GB2312"/>
          <w:sz w:val="32"/>
          <w:szCs w:val="32"/>
        </w:rPr>
        <w:t>万元，</w:t>
      </w:r>
      <w:r>
        <w:rPr>
          <w:rFonts w:hint="eastAsia" w:ascii="仿宋" w:hAnsi="仿宋" w:eastAsia="仿宋" w:cs="仿宋"/>
          <w:kern w:val="0"/>
          <w:sz w:val="32"/>
          <w:szCs w:val="32"/>
        </w:rPr>
        <w:t>减少</w:t>
      </w:r>
      <w:r>
        <w:rPr>
          <w:rFonts w:hint="eastAsia" w:ascii="仿宋" w:hAnsi="仿宋" w:eastAsia="仿宋" w:cs="仿宋_GB2312"/>
          <w:kern w:val="0"/>
          <w:sz w:val="32"/>
          <w:szCs w:val="32"/>
        </w:rPr>
        <w:t>3</w:t>
      </w:r>
      <w:r>
        <w:rPr>
          <w:rFonts w:hint="eastAsia" w:ascii="仿宋" w:hAnsi="仿宋" w:eastAsia="仿宋" w:cs="仿宋"/>
          <w:kern w:val="0"/>
          <w:sz w:val="32"/>
          <w:szCs w:val="32"/>
        </w:rPr>
        <w:t>％</w:t>
      </w:r>
      <w:r>
        <w:rPr>
          <w:rFonts w:hint="eastAsia" w:ascii="仿宋" w:hAnsi="仿宋" w:eastAsia="仿宋"/>
          <w:sz w:val="32"/>
          <w:szCs w:val="32"/>
        </w:rPr>
        <w:t>，</w:t>
      </w:r>
      <w:r>
        <w:rPr>
          <w:rFonts w:hint="eastAsia" w:ascii="仿宋" w:hAnsi="仿宋" w:eastAsia="仿宋" w:cs="仿宋_GB2312"/>
          <w:sz w:val="32"/>
          <w:szCs w:val="32"/>
        </w:rPr>
        <w:t>具体情况如下：</w:t>
      </w:r>
    </w:p>
    <w:p>
      <w:pPr>
        <w:tabs>
          <w:tab w:val="left" w:pos="7513"/>
        </w:tabs>
        <w:adjustRightInd w:val="0"/>
        <w:snapToGrid w:val="0"/>
        <w:spacing w:line="600" w:lineRule="exact"/>
        <w:ind w:left="237" w:leftChars="113" w:firstLine="480" w:firstLineChars="150"/>
        <w:rPr>
          <w:rFonts w:ascii="仿宋" w:hAnsi="仿宋" w:eastAsia="仿宋"/>
          <w:sz w:val="32"/>
          <w:szCs w:val="32"/>
        </w:rPr>
      </w:pPr>
      <w:r>
        <w:rPr>
          <w:rFonts w:ascii="仿宋" w:hAnsi="仿宋" w:eastAsia="仿宋" w:cs="仿宋_GB2312"/>
          <w:sz w:val="32"/>
          <w:szCs w:val="32"/>
        </w:rPr>
        <w:t>1.</w:t>
      </w:r>
      <w:r>
        <w:rPr>
          <w:rFonts w:hint="eastAsia" w:ascii="仿宋" w:hAnsi="仿宋" w:eastAsia="仿宋" w:cs="仿宋_GB2312"/>
          <w:sz w:val="32"/>
          <w:szCs w:val="32"/>
        </w:rPr>
        <w:t>基本支出</w:t>
      </w:r>
      <w:r>
        <w:rPr>
          <w:rFonts w:hint="eastAsia" w:ascii="仿宋" w:hAnsi="仿宋" w:eastAsia="仿宋" w:cs="仿宋_GB2312"/>
          <w:color w:val="333333"/>
          <w:kern w:val="0"/>
          <w:sz w:val="32"/>
          <w:szCs w:val="32"/>
        </w:rPr>
        <w:t>132.15</w:t>
      </w:r>
      <w:r>
        <w:rPr>
          <w:rFonts w:hint="eastAsia" w:ascii="仿宋" w:hAnsi="仿宋" w:eastAsia="仿宋" w:cs="仿宋_GB2312"/>
          <w:sz w:val="32"/>
          <w:szCs w:val="32"/>
        </w:rPr>
        <w:t>万元。其中，人员支出</w:t>
      </w:r>
      <w:r>
        <w:rPr>
          <w:rFonts w:hint="eastAsia" w:ascii="仿宋" w:hAnsi="仿宋" w:eastAsia="仿宋" w:cs="仿宋_GB2312"/>
          <w:color w:val="333333"/>
          <w:kern w:val="0"/>
          <w:sz w:val="32"/>
          <w:szCs w:val="32"/>
        </w:rPr>
        <w:t>95.19</w:t>
      </w:r>
      <w:r>
        <w:rPr>
          <w:rFonts w:hint="eastAsia" w:ascii="仿宋" w:hAnsi="仿宋" w:eastAsia="仿宋" w:cs="仿宋_GB2312"/>
          <w:sz w:val="32"/>
          <w:szCs w:val="32"/>
        </w:rPr>
        <w:t>万元，公用支出</w:t>
      </w:r>
      <w:r>
        <w:rPr>
          <w:rFonts w:hint="eastAsia" w:ascii="仿宋" w:hAnsi="仿宋" w:eastAsia="仿宋" w:cs="仿宋_GB2312"/>
          <w:color w:val="333333"/>
          <w:kern w:val="0"/>
          <w:sz w:val="32"/>
          <w:szCs w:val="32"/>
        </w:rPr>
        <w:t>36.96</w:t>
      </w:r>
      <w:r>
        <w:rPr>
          <w:rFonts w:hint="eastAsia" w:ascii="仿宋" w:hAnsi="仿宋" w:eastAsia="仿宋" w:cs="仿宋_GB2312"/>
          <w:sz w:val="32"/>
          <w:szCs w:val="32"/>
        </w:rPr>
        <w:t>万元。</w:t>
      </w:r>
    </w:p>
    <w:p>
      <w:pPr>
        <w:tabs>
          <w:tab w:val="left" w:pos="7513"/>
        </w:tabs>
        <w:adjustRightInd w:val="0"/>
        <w:snapToGrid w:val="0"/>
        <w:spacing w:line="600" w:lineRule="exact"/>
        <w:ind w:left="716" w:leftChars="341"/>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项目支出</w:t>
      </w:r>
      <w:r>
        <w:rPr>
          <w:rFonts w:hint="eastAsia" w:ascii="仿宋" w:hAnsi="仿宋" w:eastAsia="仿宋" w:cs="仿宋_GB2312"/>
          <w:color w:val="333333"/>
          <w:kern w:val="0"/>
          <w:sz w:val="32"/>
          <w:szCs w:val="32"/>
        </w:rPr>
        <w:t>164.60</w:t>
      </w:r>
      <w:r>
        <w:rPr>
          <w:rFonts w:hint="eastAsia" w:ascii="仿宋" w:hAnsi="仿宋" w:eastAsia="仿宋" w:cs="仿宋_GB2312"/>
          <w:sz w:val="32"/>
          <w:szCs w:val="32"/>
        </w:rPr>
        <w:t>万元。</w:t>
      </w:r>
    </w:p>
    <w:p>
      <w:pPr>
        <w:tabs>
          <w:tab w:val="left" w:pos="7513"/>
        </w:tabs>
        <w:adjustRightInd w:val="0"/>
        <w:snapToGrid w:val="0"/>
        <w:spacing w:line="600" w:lineRule="exact"/>
        <w:ind w:left="716" w:leftChars="341"/>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上缴上级支出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_GB2312"/>
          <w:sz w:val="32"/>
          <w:szCs w:val="32"/>
        </w:rPr>
        <w:t>4.</w:t>
      </w:r>
      <w:r>
        <w:rPr>
          <w:rFonts w:hint="eastAsia" w:ascii="仿宋" w:hAnsi="仿宋" w:eastAsia="仿宋" w:cs="仿宋_GB2312"/>
          <w:sz w:val="32"/>
          <w:szCs w:val="32"/>
        </w:rPr>
        <w:t>经营支出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w:t>
      </w:r>
    </w:p>
    <w:p>
      <w:pPr>
        <w:spacing w:line="600" w:lineRule="exact"/>
        <w:ind w:firstLine="640" w:firstLineChars="200"/>
        <w:rPr>
          <w:rFonts w:ascii="仿宋" w:hAnsi="仿宋" w:eastAsia="仿宋"/>
          <w:sz w:val="32"/>
          <w:szCs w:val="32"/>
        </w:rPr>
      </w:pPr>
      <w:r>
        <w:rPr>
          <w:rFonts w:ascii="仿宋" w:hAnsi="仿宋" w:eastAsia="仿宋" w:cs="仿宋_GB2312"/>
          <w:sz w:val="32"/>
          <w:szCs w:val="32"/>
        </w:rPr>
        <w:t>5.</w:t>
      </w:r>
      <w:r>
        <w:rPr>
          <w:rFonts w:hint="eastAsia" w:ascii="仿宋" w:hAnsi="仿宋" w:eastAsia="仿宋" w:cs="仿宋_GB2312"/>
          <w:sz w:val="32"/>
          <w:szCs w:val="32"/>
        </w:rPr>
        <w:t>对附属单位补助支出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w:t>
      </w:r>
    </w:p>
    <w:p>
      <w:pPr>
        <w:spacing w:line="600" w:lineRule="exact"/>
        <w:ind w:firstLine="640" w:firstLineChars="200"/>
        <w:rPr>
          <w:rFonts w:ascii="黑体" w:hAnsi="黑体" w:eastAsia="黑体"/>
          <w:sz w:val="32"/>
          <w:szCs w:val="32"/>
        </w:rPr>
      </w:pPr>
      <w:bookmarkStart w:id="43" w:name="_Toc19395_WPSOffice_Level2"/>
      <w:r>
        <w:rPr>
          <w:rFonts w:hint="eastAsia" w:ascii="黑体" w:hAnsi="黑体" w:eastAsia="黑体"/>
          <w:sz w:val="32"/>
          <w:szCs w:val="32"/>
        </w:rPr>
        <w:t>二、一般公共预算拨款支出决算情况说明</w:t>
      </w:r>
      <w:bookmarkEnd w:id="43"/>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2019</w:t>
      </w:r>
      <w:r>
        <w:rPr>
          <w:rFonts w:hint="eastAsia" w:ascii="仿宋" w:hAnsi="仿宋" w:eastAsia="仿宋"/>
          <w:sz w:val="32"/>
          <w:szCs w:val="32"/>
        </w:rPr>
        <w:t>年一般公共预算拨款支出</w:t>
      </w:r>
      <w:r>
        <w:rPr>
          <w:rFonts w:hint="eastAsia" w:ascii="仿宋" w:hAnsi="仿宋" w:eastAsia="仿宋" w:cs="仿宋_GB2312"/>
          <w:color w:val="333333"/>
          <w:kern w:val="0"/>
          <w:sz w:val="32"/>
          <w:szCs w:val="32"/>
        </w:rPr>
        <w:t>267.68</w:t>
      </w:r>
      <w:r>
        <w:rPr>
          <w:rFonts w:hint="eastAsia" w:ascii="仿宋" w:hAnsi="仿宋" w:eastAsia="仿宋"/>
          <w:sz w:val="32"/>
          <w:szCs w:val="32"/>
        </w:rPr>
        <w:t>万元，比上年决算数增加</w:t>
      </w:r>
      <w:r>
        <w:rPr>
          <w:rFonts w:hint="eastAsia" w:ascii="仿宋" w:hAnsi="仿宋" w:eastAsia="仿宋" w:cs="仿宋"/>
          <w:kern w:val="0"/>
          <w:sz w:val="32"/>
          <w:szCs w:val="32"/>
        </w:rPr>
        <w:t>84.14</w:t>
      </w:r>
      <w:r>
        <w:rPr>
          <w:rFonts w:hint="eastAsia" w:ascii="仿宋" w:hAnsi="仿宋" w:eastAsia="仿宋"/>
          <w:sz w:val="32"/>
          <w:szCs w:val="32"/>
        </w:rPr>
        <w:t>万元，增长</w:t>
      </w:r>
      <w:r>
        <w:rPr>
          <w:rFonts w:hint="eastAsia" w:ascii="仿宋" w:hAnsi="仿宋" w:eastAsia="仿宋" w:cs="仿宋"/>
          <w:kern w:val="0"/>
          <w:sz w:val="32"/>
          <w:szCs w:val="32"/>
        </w:rPr>
        <w:t>46</w:t>
      </w:r>
      <w:r>
        <w:rPr>
          <w:rFonts w:ascii="仿宋" w:hAnsi="仿宋" w:eastAsia="仿宋"/>
          <w:sz w:val="32"/>
          <w:szCs w:val="32"/>
        </w:rPr>
        <w:t>%，具体情况如下(按项级科目分类统计)：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行政运行（2010301）支出84.45万元，较上年决算数增加21.89万元，增长35%。主要原因是工资调整。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一般行政管理事务（2010302）支出164.60万元，较上年决算数增加87.14万元，增长113%。主要原因是项目支出增加。</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归口管理的行政单位离退休（2080501）支出1.63万元，较上年决算数减少0.32万元，减少17%。主要原因是</w:t>
      </w:r>
      <w:r>
        <w:rPr>
          <w:rFonts w:hint="default" w:ascii="仿宋" w:hAnsi="仿宋" w:eastAsia="仿宋"/>
          <w:sz w:val="32"/>
          <w:szCs w:val="32"/>
        </w:rPr>
        <w:t>退休人员费用减少</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rPr>
        <w:t>机关事业单位基本养老保险缴费（2080505）支出8.05万元，较上年决算数增加0.9万元，增加13%。主要原因是工资调整，基本养老保险缴费基数增大。</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行政单位医疗（2101101）支出3.3万元，较上年决算数增加0.29万元，增加10%。主要原因是工资调整，医疗保险缴费基数增大。</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六</w:t>
      </w:r>
      <w:r>
        <w:rPr>
          <w:rFonts w:hint="eastAsia" w:ascii="仿宋" w:hAnsi="仿宋" w:eastAsia="仿宋"/>
          <w:sz w:val="32"/>
          <w:szCs w:val="32"/>
          <w:lang w:eastAsia="zh-CN"/>
        </w:rPr>
        <w:t>）</w:t>
      </w:r>
      <w:r>
        <w:rPr>
          <w:rFonts w:hint="eastAsia" w:ascii="仿宋" w:hAnsi="仿宋" w:eastAsia="仿宋"/>
          <w:sz w:val="32"/>
          <w:szCs w:val="32"/>
        </w:rPr>
        <w:t>公务员医疗补助（2101103）支出0.76万元，较上年决算数增加0.01万元，增加2%。主要原因是医疗补助列支增加。</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（七）住房公积金（2210201）支出4.88万元，较上年决算数增加0.36万元，增加8%。主要原因是工资调整，住房公积金缴费基数相应增大。</w:t>
      </w:r>
    </w:p>
    <w:p>
      <w:pPr>
        <w:tabs>
          <w:tab w:val="left" w:pos="7513"/>
        </w:tabs>
        <w:adjustRightInd w:val="0"/>
        <w:snapToGrid w:val="0"/>
        <w:spacing w:line="600" w:lineRule="exact"/>
        <w:ind w:firstLine="640" w:firstLineChars="200"/>
        <w:rPr>
          <w:rFonts w:ascii="黑体" w:hAnsi="黑体" w:eastAsia="黑体" w:cs="仿宋_GB2312"/>
          <w:bCs/>
          <w:sz w:val="32"/>
          <w:szCs w:val="32"/>
        </w:rPr>
      </w:pPr>
      <w:bookmarkStart w:id="44" w:name="_Toc32540_WPSOffice_Level2"/>
      <w:r>
        <w:rPr>
          <w:rFonts w:hint="eastAsia" w:ascii="黑体" w:hAnsi="黑体" w:eastAsia="黑体" w:cs="仿宋_GB2312"/>
          <w:bCs/>
          <w:sz w:val="32"/>
          <w:szCs w:val="32"/>
        </w:rPr>
        <w:t>三、政府性基金支出决算情况说明</w:t>
      </w:r>
      <w:bookmarkEnd w:id="44"/>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本单位2019年度没有使用政府性基金预算拨款安排的支出。</w:t>
      </w:r>
    </w:p>
    <w:p>
      <w:pPr>
        <w:tabs>
          <w:tab w:val="left" w:pos="7513"/>
        </w:tabs>
        <w:adjustRightInd w:val="0"/>
        <w:snapToGrid w:val="0"/>
        <w:spacing w:line="600" w:lineRule="exact"/>
        <w:ind w:firstLine="640" w:firstLineChars="200"/>
        <w:rPr>
          <w:rFonts w:ascii="黑体" w:hAnsi="黑体" w:eastAsia="黑体" w:cs="仿宋_GB2312"/>
          <w:bCs/>
          <w:sz w:val="32"/>
          <w:szCs w:val="32"/>
        </w:rPr>
      </w:pPr>
      <w:bookmarkStart w:id="45" w:name="_Toc9972_WPSOffice_Level2"/>
      <w:r>
        <w:rPr>
          <w:rFonts w:hint="eastAsia" w:ascii="黑体" w:hAnsi="黑体" w:eastAsia="黑体" w:cs="仿宋_GB2312"/>
          <w:bCs/>
          <w:sz w:val="32"/>
          <w:szCs w:val="32"/>
        </w:rPr>
        <w:t>四、一般公共预算财政拨款基本支出决算情况说明</w:t>
      </w:r>
      <w:bookmarkEnd w:id="45"/>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2019年度</w:t>
      </w:r>
      <w:r>
        <w:rPr>
          <w:rFonts w:hint="eastAsia" w:ascii="仿宋" w:hAnsi="仿宋" w:eastAsia="仿宋"/>
          <w:sz w:val="32"/>
          <w:szCs w:val="32"/>
        </w:rPr>
        <w:t>一般公共预算</w:t>
      </w:r>
      <w:r>
        <w:rPr>
          <w:rFonts w:hint="eastAsia" w:ascii="仿宋" w:hAnsi="仿宋" w:eastAsia="仿宋" w:cs="仿宋_GB2312"/>
          <w:sz w:val="32"/>
          <w:szCs w:val="32"/>
        </w:rPr>
        <w:t>财政拨款基本支出</w:t>
      </w:r>
      <w:r>
        <w:rPr>
          <w:rFonts w:hint="eastAsia" w:ascii="仿宋" w:hAnsi="仿宋" w:eastAsia="仿宋" w:cs="仿宋_GB2312"/>
          <w:color w:val="333333"/>
          <w:kern w:val="0"/>
          <w:sz w:val="32"/>
          <w:szCs w:val="32"/>
        </w:rPr>
        <w:t>103.07</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color w:val="333333"/>
          <w:kern w:val="0"/>
          <w:sz w:val="32"/>
          <w:szCs w:val="32"/>
        </w:rPr>
        <w:t>95.19</w:t>
      </w:r>
      <w:r>
        <w:rPr>
          <w:rFonts w:hint="eastAsia" w:ascii="仿宋" w:hAnsi="仿宋" w:eastAsia="仿宋"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color w:val="333333"/>
          <w:kern w:val="0"/>
          <w:sz w:val="32"/>
          <w:szCs w:val="32"/>
        </w:rPr>
        <w:t>7.89</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tabs>
          <w:tab w:val="left" w:pos="7513"/>
        </w:tabs>
        <w:adjustRightInd w:val="0"/>
        <w:snapToGrid w:val="0"/>
        <w:spacing w:line="600" w:lineRule="exact"/>
        <w:ind w:firstLine="640" w:firstLineChars="200"/>
        <w:rPr>
          <w:rFonts w:ascii="黑体" w:hAnsi="黑体" w:eastAsia="黑体" w:cs="仿宋_GB2312"/>
          <w:bCs/>
          <w:sz w:val="32"/>
          <w:szCs w:val="32"/>
        </w:rPr>
      </w:pPr>
      <w:bookmarkStart w:id="46" w:name="_Toc25137_WPSOffice_Level2"/>
      <w:r>
        <w:rPr>
          <w:rFonts w:hint="eastAsia" w:ascii="黑体" w:hAnsi="黑体" w:eastAsia="黑体" w:cs="仿宋_GB2312"/>
          <w:bCs/>
          <w:sz w:val="32"/>
          <w:szCs w:val="32"/>
        </w:rPr>
        <w:t>五、</w:t>
      </w:r>
      <w:r>
        <w:rPr>
          <w:rFonts w:hint="eastAsia" w:ascii="黑体" w:hAnsi="黑体" w:eastAsia="黑体"/>
          <w:sz w:val="32"/>
          <w:szCs w:val="32"/>
        </w:rPr>
        <w:t>一般公共预算拨款</w:t>
      </w:r>
      <w:r>
        <w:rPr>
          <w:rFonts w:hint="eastAsia" w:ascii="黑体" w:hAnsi="黑体" w:eastAsia="黑体" w:cs="仿宋_GB2312"/>
          <w:bCs/>
          <w:sz w:val="32"/>
          <w:szCs w:val="32"/>
        </w:rPr>
        <w:t>“三公”经费支出决算情况说明</w:t>
      </w:r>
      <w:bookmarkEnd w:id="46"/>
    </w:p>
    <w:p>
      <w:pPr>
        <w:tabs>
          <w:tab w:val="left" w:pos="7513"/>
        </w:tabs>
        <w:adjustRightInd w:val="0"/>
        <w:snapToGrid w:val="0"/>
        <w:spacing w:line="60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2019</w:t>
      </w:r>
      <w:r>
        <w:rPr>
          <w:rFonts w:ascii="仿宋" w:hAnsi="仿宋" w:eastAsia="仿宋" w:cs="仿宋_GB2312"/>
          <w:sz w:val="32"/>
          <w:szCs w:val="32"/>
        </w:rPr>
        <w:t>年</w:t>
      </w:r>
      <w:r>
        <w:rPr>
          <w:rFonts w:hint="eastAsia" w:ascii="仿宋" w:hAnsi="仿宋" w:eastAsia="仿宋" w:cs="仿宋_GB2312"/>
          <w:sz w:val="32"/>
          <w:szCs w:val="32"/>
        </w:rPr>
        <w:t>度</w:t>
      </w:r>
      <w:r>
        <w:rPr>
          <w:rFonts w:ascii="仿宋" w:hAnsi="仿宋" w:eastAsia="仿宋" w:cs="仿宋_GB2312"/>
          <w:sz w:val="32"/>
          <w:szCs w:val="32"/>
        </w:rPr>
        <w:t>“三公”经费</w:t>
      </w:r>
      <w:r>
        <w:rPr>
          <w:rFonts w:hint="eastAsia" w:ascii="仿宋" w:hAnsi="仿宋" w:eastAsia="仿宋" w:cs="仿宋_GB2312"/>
          <w:sz w:val="32"/>
          <w:szCs w:val="32"/>
        </w:rPr>
        <w:t>财政拨款支出</w:t>
      </w:r>
      <w:r>
        <w:rPr>
          <w:rFonts w:hint="eastAsia" w:ascii="仿宋" w:hAnsi="仿宋" w:eastAsia="仿宋" w:cs="仿宋_GB2312"/>
          <w:color w:val="333333"/>
          <w:kern w:val="0"/>
          <w:sz w:val="32"/>
          <w:szCs w:val="32"/>
        </w:rPr>
        <w:t>10.85</w:t>
      </w:r>
      <w:r>
        <w:rPr>
          <w:rFonts w:hint="eastAsia" w:ascii="仿宋" w:hAnsi="仿宋" w:eastAsia="仿宋" w:cs="仿宋_GB2312"/>
          <w:sz w:val="32"/>
          <w:szCs w:val="32"/>
        </w:rPr>
        <w:t>万元，比年初预算的</w:t>
      </w:r>
      <w:r>
        <w:rPr>
          <w:rFonts w:hint="eastAsia" w:ascii="仿宋" w:hAnsi="仿宋" w:eastAsia="仿宋" w:cs="仿宋_GB2312"/>
          <w:kern w:val="0"/>
          <w:sz w:val="32"/>
          <w:szCs w:val="32"/>
        </w:rPr>
        <w:t>65</w:t>
      </w:r>
      <w:r>
        <w:rPr>
          <w:rFonts w:hint="eastAsia" w:ascii="仿宋" w:hAnsi="仿宋" w:eastAsia="仿宋" w:cs="仿宋_GB2312"/>
          <w:sz w:val="32"/>
          <w:szCs w:val="32"/>
        </w:rPr>
        <w:t>万元下降</w:t>
      </w:r>
      <w:r>
        <w:rPr>
          <w:rFonts w:hint="eastAsia" w:ascii="仿宋" w:hAnsi="仿宋" w:eastAsia="仿宋" w:cs="仿宋_GB2312"/>
          <w:kern w:val="0"/>
          <w:sz w:val="32"/>
          <w:szCs w:val="32"/>
        </w:rPr>
        <w:t>84</w:t>
      </w:r>
      <w:r>
        <w:rPr>
          <w:rFonts w:ascii="仿宋" w:hAnsi="仿宋" w:eastAsia="仿宋" w:cs="仿宋_GB2312"/>
          <w:sz w:val="32"/>
          <w:szCs w:val="32"/>
        </w:rPr>
        <w:t>%。</w:t>
      </w:r>
      <w:r>
        <w:rPr>
          <w:rFonts w:hint="eastAsia" w:ascii="仿宋" w:hAnsi="仿宋" w:eastAsia="仿宋" w:cs="仿宋_GB2312"/>
          <w:sz w:val="32"/>
          <w:szCs w:val="32"/>
        </w:rPr>
        <w:t>主要原因是</w:t>
      </w:r>
      <w:r>
        <w:rPr>
          <w:rFonts w:hint="eastAsia" w:ascii="仿宋" w:hAnsi="仿宋" w:eastAsia="仿宋" w:cs="仿宋"/>
          <w:kern w:val="0"/>
          <w:sz w:val="32"/>
          <w:szCs w:val="32"/>
        </w:rPr>
        <w:t>本单位</w:t>
      </w:r>
      <w:r>
        <w:rPr>
          <w:rFonts w:hint="eastAsia" w:ascii="仿宋" w:hAnsi="仿宋" w:eastAsia="仿宋" w:cs="仿宋_GB2312"/>
          <w:kern w:val="0"/>
          <w:sz w:val="32"/>
          <w:szCs w:val="32"/>
        </w:rPr>
        <w:t>2019年度未购车，节省开支</w:t>
      </w:r>
      <w:r>
        <w:rPr>
          <w:rFonts w:ascii="仿宋" w:hAnsi="仿宋" w:eastAsia="仿宋" w:cs="仿宋_GB2312"/>
          <w:sz w:val="32"/>
          <w:szCs w:val="32"/>
        </w:rPr>
        <w:t>。具体情况如下：</w:t>
      </w:r>
      <w:r>
        <w:rPr>
          <w:rFonts w:ascii="仿宋" w:hAnsi="仿宋" w:eastAsia="仿宋" w:cs="仿宋_GB2312"/>
          <w:sz w:val="32"/>
          <w:szCs w:val="32"/>
        </w:rPr>
        <w:br w:type="textWrapping"/>
      </w:r>
      <w:r>
        <w:rPr>
          <w:rFonts w:hint="eastAsia" w:ascii="仿宋" w:hAnsi="仿宋" w:eastAsia="仿宋" w:cs="仿宋_GB2312"/>
          <w:sz w:val="32"/>
          <w:szCs w:val="32"/>
        </w:rPr>
        <w:t>　　（一）因公出国（境）费支出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w:t>
      </w:r>
      <w:r>
        <w:rPr>
          <w:rFonts w:hint="eastAsia" w:ascii="仿宋" w:hAnsi="仿宋" w:eastAsia="仿宋" w:cs="仿宋"/>
          <w:kern w:val="0"/>
          <w:sz w:val="32"/>
          <w:szCs w:val="32"/>
        </w:rPr>
        <w:t>与年初预算的</w:t>
      </w:r>
      <w:r>
        <w:rPr>
          <w:rFonts w:hint="eastAsia" w:ascii="仿宋" w:hAnsi="仿宋" w:eastAsia="仿宋" w:cs="仿宋_GB2312"/>
          <w:kern w:val="0"/>
          <w:sz w:val="32"/>
          <w:szCs w:val="32"/>
        </w:rPr>
        <w:t>0</w:t>
      </w:r>
      <w:r>
        <w:rPr>
          <w:rFonts w:hint="eastAsia" w:ascii="仿宋" w:hAnsi="仿宋" w:eastAsia="仿宋" w:cs="仿宋"/>
          <w:kern w:val="0"/>
          <w:sz w:val="32"/>
          <w:szCs w:val="32"/>
        </w:rPr>
        <w:t>万元持平</w:t>
      </w:r>
      <w:r>
        <w:rPr>
          <w:rFonts w:hint="eastAsia" w:ascii="仿宋" w:hAnsi="仿宋" w:eastAsia="仿宋" w:cs="仿宋_GB2312"/>
          <w:sz w:val="32"/>
          <w:szCs w:val="32"/>
        </w:rPr>
        <w:t>。全年安排本部门组织的出国团组</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个，参加其他部门出国团组</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个；全年因公出国（境）累计</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人次。主要是</w:t>
      </w:r>
      <w:r>
        <w:rPr>
          <w:rFonts w:hint="eastAsia" w:ascii="仿宋" w:hAnsi="仿宋" w:eastAsia="仿宋" w:cs="仿宋"/>
          <w:kern w:val="0"/>
          <w:sz w:val="32"/>
          <w:szCs w:val="32"/>
        </w:rPr>
        <w:t>本单位</w:t>
      </w:r>
      <w:r>
        <w:rPr>
          <w:rFonts w:hint="eastAsia" w:ascii="仿宋" w:hAnsi="仿宋" w:eastAsia="仿宋" w:cs="仿宋_GB2312"/>
          <w:kern w:val="0"/>
          <w:sz w:val="32"/>
          <w:szCs w:val="32"/>
        </w:rPr>
        <w:t>201</w:t>
      </w:r>
      <w:r>
        <w:rPr>
          <w:rFonts w:hint="eastAsia" w:ascii="仿宋" w:hAnsi="仿宋" w:eastAsia="仿宋" w:cs="仿宋_GB2312"/>
          <w:kern w:val="0"/>
          <w:sz w:val="32"/>
          <w:szCs w:val="32"/>
          <w:lang w:val="en-US" w:eastAsia="zh-CN"/>
        </w:rPr>
        <w:t>9</w:t>
      </w:r>
      <w:r>
        <w:rPr>
          <w:rFonts w:hint="eastAsia" w:ascii="仿宋" w:hAnsi="仿宋" w:eastAsia="仿宋" w:cs="仿宋_GB2312"/>
          <w:kern w:val="0"/>
          <w:sz w:val="32"/>
          <w:szCs w:val="32"/>
        </w:rPr>
        <w:t>年度无因公出国（境）任务</w:t>
      </w:r>
      <w:r>
        <w:rPr>
          <w:rFonts w:hint="eastAsia" w:ascii="仿宋" w:hAnsi="仿宋" w:eastAsia="仿宋" w:cs="仿宋_GB2312"/>
          <w:sz w:val="32"/>
          <w:szCs w:val="32"/>
        </w:rPr>
        <w:t>。</w:t>
      </w:r>
    </w:p>
    <w:p>
      <w:pPr>
        <w:tabs>
          <w:tab w:val="left" w:pos="7513"/>
        </w:tabs>
        <w:adjustRightInd w:val="0"/>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（二）公务用车购置及运行费</w:t>
      </w:r>
      <w:r>
        <w:rPr>
          <w:rFonts w:hint="eastAsia" w:ascii="仿宋" w:hAnsi="仿宋" w:eastAsia="仿宋" w:cs="仿宋_GB2312"/>
          <w:sz w:val="32"/>
          <w:szCs w:val="32"/>
        </w:rPr>
        <w:t>支出</w:t>
      </w:r>
      <w:r>
        <w:rPr>
          <w:rFonts w:hint="eastAsia" w:ascii="仿宋" w:hAnsi="仿宋" w:eastAsia="仿宋" w:cs="仿宋_GB2312"/>
          <w:color w:val="333333"/>
          <w:kern w:val="0"/>
          <w:sz w:val="32"/>
          <w:szCs w:val="32"/>
        </w:rPr>
        <w:t>7.60</w:t>
      </w:r>
      <w:r>
        <w:rPr>
          <w:rFonts w:hint="eastAsia" w:ascii="仿宋" w:hAnsi="仿宋" w:eastAsia="仿宋" w:cs="仿宋"/>
          <w:kern w:val="0"/>
          <w:sz w:val="32"/>
          <w:szCs w:val="32"/>
        </w:rPr>
        <w:t>万</w:t>
      </w:r>
      <w:r>
        <w:rPr>
          <w:rFonts w:hint="eastAsia" w:ascii="仿宋" w:hAnsi="仿宋" w:eastAsia="仿宋" w:cs="仿宋_GB2312"/>
          <w:sz w:val="32"/>
          <w:szCs w:val="32"/>
        </w:rPr>
        <w:t>万元，比年初预算的</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万元下降</w:t>
      </w:r>
      <w:r>
        <w:rPr>
          <w:rFonts w:hint="eastAsia" w:ascii="仿宋" w:hAnsi="仿宋" w:eastAsia="仿宋" w:cs="仿宋_GB2312"/>
          <w:sz w:val="32"/>
          <w:szCs w:val="32"/>
          <w:lang w:val="en-US" w:eastAsia="zh-CN"/>
        </w:rPr>
        <w:t>62</w:t>
      </w:r>
      <w:r>
        <w:rPr>
          <w:rFonts w:ascii="仿宋" w:hAnsi="仿宋" w:eastAsia="仿宋" w:cs="仿宋_GB2312"/>
          <w:sz w:val="32"/>
          <w:szCs w:val="32"/>
        </w:rPr>
        <w:t>%</w:t>
      </w:r>
      <w:r>
        <w:rPr>
          <w:rFonts w:hint="eastAsia" w:ascii="仿宋" w:hAnsi="仿宋" w:eastAsia="仿宋" w:cs="仿宋_GB2312"/>
          <w:sz w:val="32"/>
          <w:szCs w:val="32"/>
        </w:rPr>
        <w:t>，主要是</w:t>
      </w:r>
      <w:r>
        <w:rPr>
          <w:rFonts w:hint="eastAsia" w:ascii="仿宋" w:hAnsi="仿宋" w:eastAsia="仿宋" w:cs="仿宋"/>
          <w:kern w:val="0"/>
          <w:sz w:val="32"/>
          <w:szCs w:val="32"/>
        </w:rPr>
        <w:t>本单位</w:t>
      </w:r>
      <w:r>
        <w:rPr>
          <w:rFonts w:hint="eastAsia" w:ascii="仿宋" w:hAnsi="仿宋" w:eastAsia="仿宋" w:cs="仿宋_GB2312"/>
          <w:kern w:val="0"/>
          <w:sz w:val="32"/>
          <w:szCs w:val="32"/>
        </w:rPr>
        <w:t>2019年度未购车，节省开支</w:t>
      </w:r>
      <w:r>
        <w:rPr>
          <w:rFonts w:hint="eastAsia" w:ascii="仿宋" w:hAnsi="仿宋" w:eastAsia="仿宋" w:cs="仿宋"/>
          <w:kern w:val="0"/>
          <w:sz w:val="32"/>
          <w:szCs w:val="32"/>
        </w:rPr>
        <w:t>。</w:t>
      </w:r>
      <w:r>
        <w:rPr>
          <w:rFonts w:ascii="仿宋" w:hAnsi="仿宋" w:eastAsia="仿宋" w:cs="仿宋_GB2312"/>
          <w:sz w:val="32"/>
          <w:szCs w:val="32"/>
        </w:rPr>
        <w:t>其中：</w:t>
      </w:r>
    </w:p>
    <w:p>
      <w:pPr>
        <w:keepNext w:val="0"/>
        <w:keepLines w:val="0"/>
        <w:widowControl/>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ascii="仿宋" w:hAnsi="仿宋" w:eastAsia="仿宋" w:cs="仿宋_GB2312"/>
          <w:sz w:val="32"/>
          <w:szCs w:val="32"/>
        </w:rPr>
      </w:pPr>
      <w:r>
        <w:rPr>
          <w:rFonts w:hint="eastAsia" w:ascii="仿宋" w:hAnsi="仿宋" w:eastAsia="仿宋" w:cs="仿宋"/>
          <w:kern w:val="0"/>
          <w:sz w:val="32"/>
          <w:szCs w:val="32"/>
        </w:rPr>
        <w:t>公务用车购置费支出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万元，与年初预算的</w:t>
      </w:r>
      <w:r>
        <w:rPr>
          <w:rFonts w:hint="eastAsia" w:ascii="仿宋" w:hAnsi="仿宋" w:eastAsia="仿宋" w:cs="仿宋_GB2312"/>
          <w:kern w:val="0"/>
          <w:sz w:val="32"/>
          <w:szCs w:val="32"/>
        </w:rPr>
        <w:t>0</w:t>
      </w:r>
      <w:r>
        <w:rPr>
          <w:rFonts w:hint="eastAsia" w:ascii="仿宋" w:hAnsi="仿宋" w:eastAsia="仿宋" w:cs="仿宋"/>
          <w:kern w:val="0"/>
          <w:sz w:val="32"/>
          <w:szCs w:val="32"/>
        </w:rPr>
        <w:t>万元持平，</w:t>
      </w:r>
      <w:r>
        <w:rPr>
          <w:rFonts w:hint="eastAsia" w:ascii="仿宋" w:hAnsi="仿宋" w:eastAsia="仿宋" w:cs="仿宋_GB2312"/>
          <w:kern w:val="0"/>
          <w:sz w:val="32"/>
          <w:szCs w:val="32"/>
        </w:rPr>
        <w:t>2019</w:t>
      </w:r>
      <w:r>
        <w:rPr>
          <w:rFonts w:hint="eastAsia" w:ascii="仿宋" w:hAnsi="仿宋" w:eastAsia="仿宋" w:cs="仿宋"/>
          <w:kern w:val="0"/>
          <w:sz w:val="32"/>
          <w:szCs w:val="32"/>
        </w:rPr>
        <w:t>年公务用车购置</w:t>
      </w:r>
      <w:r>
        <w:rPr>
          <w:rFonts w:hint="eastAsia" w:ascii="仿宋" w:hAnsi="仿宋" w:eastAsia="仿宋" w:cs="仿宋_GB2312"/>
          <w:color w:val="333333"/>
          <w:kern w:val="0"/>
          <w:sz w:val="32"/>
          <w:szCs w:val="32"/>
        </w:rPr>
        <w:t>0</w:t>
      </w:r>
      <w:r>
        <w:rPr>
          <w:rFonts w:hint="eastAsia" w:ascii="仿宋" w:hAnsi="仿宋" w:eastAsia="仿宋" w:cs="仿宋"/>
          <w:kern w:val="0"/>
          <w:sz w:val="32"/>
          <w:szCs w:val="32"/>
        </w:rPr>
        <w:t>辆</w:t>
      </w:r>
      <w:r>
        <w:rPr>
          <w:rFonts w:hint="eastAsia" w:ascii="仿宋" w:hAnsi="仿宋" w:eastAsia="仿宋" w:cs="仿宋"/>
          <w:kern w:val="0"/>
          <w:sz w:val="32"/>
          <w:szCs w:val="32"/>
          <w:lang w:eastAsia="zh-CN"/>
        </w:rPr>
        <w:t>，</w:t>
      </w:r>
      <w:r>
        <w:rPr>
          <w:rFonts w:ascii="仿宋" w:hAnsi="仿宋" w:eastAsia="仿宋" w:cs="仿宋_GB2312"/>
          <w:sz w:val="32"/>
          <w:szCs w:val="32"/>
        </w:rPr>
        <w:t>主要是:</w:t>
      </w:r>
      <w:r>
        <w:rPr>
          <w:rFonts w:hint="eastAsia" w:ascii="仿宋" w:hAnsi="仿宋" w:eastAsia="仿宋" w:cs="仿宋_GB2312"/>
          <w:sz w:val="32"/>
          <w:szCs w:val="32"/>
          <w:lang w:val="en-US" w:eastAsia="zh-CN"/>
        </w:rPr>
        <w:t>节省开支</w:t>
      </w:r>
      <w:r>
        <w:rPr>
          <w:rFonts w:ascii="仿宋" w:hAnsi="仿宋" w:eastAsia="仿宋" w:cs="仿宋_GB2312"/>
          <w:sz w:val="32"/>
          <w:szCs w:val="32"/>
        </w:rPr>
        <w:t>。</w:t>
      </w:r>
    </w:p>
    <w:p>
      <w:pPr>
        <w:tabs>
          <w:tab w:val="left" w:pos="7513"/>
        </w:tabs>
        <w:adjustRightInd w:val="0"/>
        <w:snapToGrid w:val="0"/>
        <w:spacing w:line="600" w:lineRule="exact"/>
        <w:ind w:firstLine="645"/>
        <w:rPr>
          <w:rFonts w:ascii="仿宋" w:hAnsi="仿宋" w:eastAsia="仿宋" w:cs="仿宋_GB2312"/>
          <w:sz w:val="32"/>
          <w:szCs w:val="32"/>
        </w:rPr>
      </w:pPr>
      <w:r>
        <w:rPr>
          <w:rFonts w:hint="eastAsia" w:ascii="仿宋" w:hAnsi="仿宋" w:eastAsia="仿宋" w:cs="仿宋_GB2312"/>
          <w:sz w:val="32"/>
          <w:szCs w:val="32"/>
        </w:rPr>
        <w:t>公务用车运行费支出</w:t>
      </w:r>
      <w:r>
        <w:rPr>
          <w:rFonts w:hint="eastAsia" w:ascii="仿宋" w:hAnsi="仿宋" w:eastAsia="仿宋" w:cs="仿宋_GB2312"/>
          <w:color w:val="333333"/>
          <w:kern w:val="0"/>
          <w:sz w:val="32"/>
          <w:szCs w:val="32"/>
        </w:rPr>
        <w:t>7.60</w:t>
      </w:r>
      <w:r>
        <w:rPr>
          <w:rFonts w:hint="eastAsia" w:ascii="仿宋" w:hAnsi="仿宋" w:eastAsia="仿宋" w:cs="仿宋_GB2312"/>
          <w:sz w:val="32"/>
          <w:szCs w:val="32"/>
        </w:rPr>
        <w:t>万元，比年初预算的</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万元下降</w:t>
      </w:r>
      <w:r>
        <w:rPr>
          <w:rFonts w:hint="eastAsia" w:ascii="仿宋" w:hAnsi="仿宋" w:eastAsia="仿宋" w:cs="仿宋_GB2312"/>
          <w:sz w:val="32"/>
          <w:szCs w:val="32"/>
          <w:lang w:val="en-US" w:eastAsia="zh-CN"/>
        </w:rPr>
        <w:t>62</w:t>
      </w:r>
      <w:r>
        <w:rPr>
          <w:rFonts w:ascii="仿宋" w:hAnsi="仿宋" w:eastAsia="仿宋" w:cs="仿宋_GB2312"/>
          <w:sz w:val="32"/>
          <w:szCs w:val="32"/>
        </w:rPr>
        <w:t>%</w:t>
      </w:r>
      <w:r>
        <w:rPr>
          <w:rFonts w:hint="eastAsia" w:ascii="仿宋" w:hAnsi="仿宋" w:eastAsia="仿宋" w:cs="仿宋_GB2312"/>
          <w:sz w:val="32"/>
          <w:szCs w:val="32"/>
        </w:rPr>
        <w:t>，主要是</w:t>
      </w:r>
      <w:r>
        <w:rPr>
          <w:rFonts w:hint="eastAsia" w:ascii="仿宋" w:hAnsi="仿宋" w:eastAsia="仿宋" w:cs="仿宋"/>
          <w:kern w:val="0"/>
          <w:sz w:val="32"/>
          <w:szCs w:val="32"/>
        </w:rPr>
        <w:t>节省开支</w:t>
      </w:r>
      <w:r>
        <w:rPr>
          <w:rFonts w:hint="eastAsia" w:ascii="仿宋" w:hAnsi="仿宋" w:eastAsia="仿宋" w:cs="仿宋_GB2312"/>
          <w:sz w:val="32"/>
          <w:szCs w:val="32"/>
        </w:rPr>
        <w:t>。截至</w:t>
      </w:r>
      <w:r>
        <w:rPr>
          <w:rFonts w:ascii="仿宋" w:hAnsi="仿宋" w:eastAsia="仿宋" w:cs="仿宋_GB2312"/>
          <w:sz w:val="32"/>
          <w:szCs w:val="32"/>
        </w:rPr>
        <w:t>2019</w:t>
      </w:r>
      <w:r>
        <w:rPr>
          <w:rFonts w:hint="eastAsia" w:ascii="仿宋" w:hAnsi="仿宋" w:eastAsia="仿宋" w:cs="仿宋_GB2312"/>
          <w:sz w:val="32"/>
          <w:szCs w:val="32"/>
        </w:rPr>
        <w:t>年</w:t>
      </w:r>
      <w:r>
        <w:rPr>
          <w:rFonts w:ascii="仿宋" w:hAnsi="仿宋" w:eastAsia="仿宋" w:cs="仿宋_GB2312"/>
          <w:sz w:val="32"/>
          <w:szCs w:val="32"/>
        </w:rPr>
        <w:t>12</w:t>
      </w:r>
      <w:r>
        <w:rPr>
          <w:rFonts w:hint="eastAsia" w:ascii="仿宋" w:hAnsi="仿宋" w:eastAsia="仿宋" w:cs="仿宋_GB2312"/>
          <w:sz w:val="32"/>
          <w:szCs w:val="32"/>
        </w:rPr>
        <w:t>月</w:t>
      </w:r>
      <w:r>
        <w:rPr>
          <w:rFonts w:ascii="仿宋" w:hAnsi="仿宋" w:eastAsia="仿宋" w:cs="仿宋_GB2312"/>
          <w:sz w:val="32"/>
          <w:szCs w:val="32"/>
        </w:rPr>
        <w:t>31</w:t>
      </w:r>
      <w:r>
        <w:rPr>
          <w:rFonts w:hint="eastAsia" w:ascii="仿宋" w:hAnsi="仿宋" w:eastAsia="仿宋" w:cs="仿宋_GB2312"/>
          <w:sz w:val="32"/>
          <w:szCs w:val="32"/>
        </w:rPr>
        <w:t>日，本部门公务用车保有量为</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辆</w:t>
      </w:r>
      <w:r>
        <w:rPr>
          <w:rFonts w:ascii="仿宋" w:hAnsi="仿宋" w:eastAsia="仿宋" w:cs="仿宋_GB2312"/>
          <w:sz w:val="32"/>
          <w:szCs w:val="32"/>
        </w:rPr>
        <w:t>。</w:t>
      </w:r>
    </w:p>
    <w:p>
      <w:pPr>
        <w:tabs>
          <w:tab w:val="left" w:pos="7513"/>
        </w:tabs>
        <w:adjustRightInd w:val="0"/>
        <w:snapToGrid w:val="0"/>
        <w:spacing w:line="600" w:lineRule="exact"/>
        <w:ind w:firstLine="645"/>
        <w:rPr>
          <w:rFonts w:hint="eastAsia" w:ascii="仿宋" w:hAnsi="仿宋" w:eastAsia="仿宋" w:cs="仿宋_GB2312"/>
          <w:kern w:val="0"/>
          <w:sz w:val="32"/>
          <w:szCs w:val="32"/>
        </w:rPr>
      </w:pPr>
      <w:r>
        <w:rPr>
          <w:rFonts w:hint="eastAsia" w:ascii="仿宋" w:hAnsi="仿宋" w:eastAsia="仿宋" w:cs="仿宋_GB2312"/>
          <w:sz w:val="32"/>
          <w:szCs w:val="32"/>
        </w:rPr>
        <w:t>（三）公务接待费支出</w:t>
      </w:r>
      <w:r>
        <w:rPr>
          <w:rFonts w:hint="eastAsia" w:ascii="仿宋" w:hAnsi="仿宋" w:eastAsia="仿宋" w:cs="仿宋_GB2312"/>
          <w:color w:val="333333"/>
          <w:kern w:val="0"/>
          <w:sz w:val="32"/>
          <w:szCs w:val="32"/>
        </w:rPr>
        <w:t>3.25</w:t>
      </w:r>
      <w:r>
        <w:rPr>
          <w:rFonts w:hint="eastAsia" w:ascii="仿宋" w:hAnsi="仿宋" w:eastAsia="仿宋" w:cs="仿宋_GB2312"/>
          <w:sz w:val="32"/>
          <w:szCs w:val="32"/>
        </w:rPr>
        <w:t>万元，比年初预算的</w:t>
      </w:r>
      <w:r>
        <w:rPr>
          <w:rFonts w:hint="eastAsia" w:ascii="仿宋" w:hAnsi="仿宋" w:eastAsia="仿宋" w:cs="仿宋_GB2312"/>
          <w:sz w:val="32"/>
          <w:szCs w:val="32"/>
          <w:lang w:val="en-US" w:eastAsia="zh-CN"/>
        </w:rPr>
        <w:t>45</w:t>
      </w:r>
      <w:r>
        <w:rPr>
          <w:rFonts w:hint="eastAsia" w:ascii="仿宋" w:hAnsi="仿宋" w:eastAsia="仿宋" w:cs="仿宋_GB2312"/>
          <w:sz w:val="32"/>
          <w:szCs w:val="32"/>
        </w:rPr>
        <w:t>万元下降</w:t>
      </w:r>
      <w:r>
        <w:rPr>
          <w:rFonts w:hint="eastAsia" w:ascii="仿宋" w:hAnsi="仿宋" w:eastAsia="仿宋" w:cs="仿宋_GB2312"/>
          <w:sz w:val="32"/>
          <w:szCs w:val="32"/>
          <w:lang w:val="en-US" w:eastAsia="zh-CN"/>
        </w:rPr>
        <w:t>93</w:t>
      </w:r>
      <w:r>
        <w:rPr>
          <w:rFonts w:ascii="仿宋" w:hAnsi="仿宋" w:eastAsia="仿宋" w:cs="仿宋_GB2312"/>
          <w:sz w:val="32"/>
          <w:szCs w:val="32"/>
        </w:rPr>
        <w:t>%</w:t>
      </w:r>
      <w:r>
        <w:rPr>
          <w:rFonts w:hint="eastAsia" w:ascii="仿宋" w:hAnsi="仿宋" w:eastAsia="仿宋" w:cs="仿宋_GB2312"/>
          <w:sz w:val="32"/>
          <w:szCs w:val="32"/>
        </w:rPr>
        <w:t>。主要是</w:t>
      </w:r>
      <w:r>
        <w:rPr>
          <w:rFonts w:hint="eastAsia" w:ascii="仿宋" w:hAnsi="仿宋" w:eastAsia="仿宋" w:cs="仿宋"/>
          <w:kern w:val="0"/>
          <w:sz w:val="32"/>
          <w:szCs w:val="32"/>
        </w:rPr>
        <w:t>接待次数减少，相应开支减少，累计接待</w:t>
      </w:r>
      <w:r>
        <w:rPr>
          <w:rFonts w:hint="eastAsia" w:ascii="仿宋" w:hAnsi="仿宋" w:eastAsia="仿宋" w:cs="仿宋_GB2312"/>
          <w:color w:val="333333"/>
          <w:kern w:val="0"/>
          <w:sz w:val="32"/>
          <w:szCs w:val="32"/>
        </w:rPr>
        <w:t>24</w:t>
      </w:r>
      <w:r>
        <w:rPr>
          <w:rFonts w:hint="eastAsia" w:ascii="仿宋" w:hAnsi="仿宋" w:eastAsia="仿宋" w:cs="仿宋"/>
          <w:kern w:val="0"/>
          <w:sz w:val="32"/>
          <w:szCs w:val="32"/>
        </w:rPr>
        <w:t>批次、</w:t>
      </w:r>
      <w:r>
        <w:rPr>
          <w:rFonts w:hint="eastAsia" w:ascii="仿宋" w:hAnsi="仿宋" w:eastAsia="仿宋" w:cs="仿宋_GB2312"/>
          <w:color w:val="333333"/>
          <w:kern w:val="0"/>
          <w:sz w:val="32"/>
          <w:szCs w:val="32"/>
        </w:rPr>
        <w:t>226</w:t>
      </w:r>
      <w:r>
        <w:rPr>
          <w:rFonts w:hint="eastAsia" w:ascii="仿宋" w:hAnsi="仿宋" w:eastAsia="仿宋" w:cs="仿宋"/>
          <w:kern w:val="0"/>
          <w:sz w:val="32"/>
          <w:szCs w:val="32"/>
        </w:rPr>
        <w:t>人次。</w:t>
      </w:r>
    </w:p>
    <w:p>
      <w:pPr>
        <w:spacing w:line="560" w:lineRule="exact"/>
        <w:ind w:firstLine="640" w:firstLineChars="200"/>
        <w:rPr>
          <w:rFonts w:ascii="黑体" w:hAnsi="黑体" w:eastAsia="黑体"/>
          <w:sz w:val="32"/>
          <w:szCs w:val="32"/>
        </w:rPr>
      </w:pPr>
      <w:bookmarkStart w:id="47" w:name="_Toc28376_WPSOffice_Level2"/>
      <w:r>
        <w:rPr>
          <w:rFonts w:hint="eastAsia" w:ascii="黑体" w:hAnsi="黑体" w:eastAsia="黑体"/>
          <w:sz w:val="32"/>
          <w:szCs w:val="32"/>
        </w:rPr>
        <w:t>六、预算绩效情况说明</w:t>
      </w:r>
      <w:bookmarkEnd w:id="47"/>
    </w:p>
    <w:p>
      <w:pPr>
        <w:spacing w:line="560" w:lineRule="exact"/>
        <w:ind w:firstLine="643" w:firstLineChars="200"/>
        <w:rPr>
          <w:rFonts w:ascii="楷体" w:hAnsi="楷体" w:eastAsia="楷体" w:cs="Times New Roman"/>
          <w:b/>
          <w:color w:val="000000" w:themeColor="text1"/>
          <w:sz w:val="32"/>
          <w:szCs w:val="32"/>
        </w:rPr>
      </w:pPr>
      <w:r>
        <w:rPr>
          <w:rFonts w:hint="eastAsia" w:ascii="楷体" w:hAnsi="楷体" w:eastAsia="楷体" w:cs="Times New Roman"/>
          <w:b/>
          <w:color w:val="000000" w:themeColor="text1"/>
          <w:sz w:val="32"/>
          <w:szCs w:val="32"/>
        </w:rPr>
        <w:t>（一）绩效管理工作开展情况</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根据预算绩效管理要求，共对2019年</w:t>
      </w:r>
      <w:r>
        <w:rPr>
          <w:rFonts w:hint="eastAsia" w:ascii="仿宋" w:hAnsi="仿宋" w:eastAsia="仿宋" w:cs="Times New Roman"/>
          <w:color w:val="000000" w:themeColor="text1"/>
          <w:sz w:val="32"/>
          <w:szCs w:val="32"/>
          <w:lang w:val="en-US" w:eastAsia="zh-CN"/>
        </w:rPr>
        <w:t>2</w:t>
      </w:r>
      <w:r>
        <w:rPr>
          <w:rFonts w:hint="eastAsia" w:ascii="仿宋" w:hAnsi="仿宋" w:eastAsia="仿宋" w:cs="Times New Roman"/>
          <w:color w:val="000000" w:themeColor="text1"/>
          <w:sz w:val="32"/>
          <w:szCs w:val="32"/>
        </w:rPr>
        <w:t>个财政支出项目实施绩效监控，分别是</w:t>
      </w:r>
      <w:r>
        <w:rPr>
          <w:rFonts w:hint="eastAsia" w:ascii="仿宋" w:hAnsi="仿宋" w:eastAsia="仿宋" w:cs="Times New Roman"/>
          <w:color w:val="000000" w:themeColor="text1"/>
          <w:sz w:val="32"/>
          <w:szCs w:val="32"/>
          <w:lang w:val="en-US" w:eastAsia="zh-CN"/>
        </w:rPr>
        <w:t>驻京业务经费和驻京维稳经费</w:t>
      </w:r>
      <w:r>
        <w:rPr>
          <w:rFonts w:hint="eastAsia" w:ascii="仿宋" w:hAnsi="仿宋" w:eastAsia="仿宋" w:cs="Times New Roman"/>
          <w:color w:val="000000" w:themeColor="text1"/>
          <w:sz w:val="32"/>
          <w:szCs w:val="32"/>
        </w:rPr>
        <w:t>，涉及财政拨款资金</w:t>
      </w:r>
      <w:r>
        <w:rPr>
          <w:rFonts w:hint="eastAsia" w:ascii="仿宋" w:hAnsi="仿宋" w:eastAsia="仿宋" w:cs="Times New Roman"/>
          <w:color w:val="000000" w:themeColor="text1"/>
          <w:sz w:val="32"/>
          <w:szCs w:val="32"/>
          <w:lang w:val="en-US" w:eastAsia="zh-CN"/>
        </w:rPr>
        <w:t>152.50</w:t>
      </w:r>
      <w:r>
        <w:rPr>
          <w:rFonts w:hint="eastAsia" w:ascii="仿宋" w:hAnsi="仿宋" w:eastAsia="仿宋" w:cs="Times New Roman"/>
          <w:color w:val="000000" w:themeColor="text1"/>
          <w:sz w:val="32"/>
          <w:szCs w:val="32"/>
        </w:rPr>
        <w:t>万元。</w:t>
      </w:r>
    </w:p>
    <w:p>
      <w:pPr>
        <w:spacing w:line="560" w:lineRule="exact"/>
        <w:ind w:firstLine="643" w:firstLineChars="200"/>
        <w:rPr>
          <w:rFonts w:ascii="楷体" w:hAnsi="楷体" w:eastAsia="楷体" w:cs="Times New Roman"/>
          <w:b/>
          <w:color w:val="000000" w:themeColor="text1"/>
          <w:sz w:val="32"/>
          <w:szCs w:val="32"/>
        </w:rPr>
      </w:pPr>
      <w:r>
        <w:rPr>
          <w:rFonts w:hint="eastAsia" w:ascii="楷体" w:hAnsi="楷体" w:eastAsia="楷体" w:cs="Times New Roman"/>
          <w:b/>
          <w:color w:val="000000" w:themeColor="text1"/>
          <w:sz w:val="32"/>
          <w:szCs w:val="32"/>
        </w:rPr>
        <w:t>（二）绩效自评工作开展情况</w:t>
      </w:r>
    </w:p>
    <w:p>
      <w:pPr>
        <w:spacing w:line="560" w:lineRule="exact"/>
        <w:ind w:firstLine="640" w:firstLineChars="200"/>
        <w:rPr>
          <w:rFonts w:hint="eastAsia" w:ascii="仿宋" w:hAnsi="仿宋" w:eastAsia="仿宋" w:cs="Times New Roman"/>
          <w:color w:val="000000" w:themeColor="text1"/>
          <w:sz w:val="32"/>
          <w:szCs w:val="32"/>
          <w:lang w:eastAsia="zh-CN"/>
        </w:rPr>
      </w:pPr>
      <w:r>
        <w:rPr>
          <w:rFonts w:hint="eastAsia" w:ascii="仿宋" w:hAnsi="仿宋" w:eastAsia="仿宋" w:cs="Times New Roman"/>
          <w:color w:val="000000" w:themeColor="text1"/>
          <w:sz w:val="32"/>
          <w:szCs w:val="32"/>
        </w:rPr>
        <w:t>共对2019年度</w:t>
      </w:r>
      <w:r>
        <w:rPr>
          <w:rFonts w:hint="eastAsia" w:ascii="仿宋" w:hAnsi="仿宋" w:eastAsia="仿宋" w:cs="Times New Roman"/>
          <w:color w:val="000000" w:themeColor="text1"/>
          <w:sz w:val="32"/>
          <w:szCs w:val="32"/>
          <w:lang w:val="en-US" w:eastAsia="zh-CN"/>
        </w:rPr>
        <w:t>2</w:t>
      </w:r>
      <w:r>
        <w:rPr>
          <w:rFonts w:hint="eastAsia" w:ascii="仿宋" w:hAnsi="仿宋" w:eastAsia="仿宋" w:cs="Times New Roman"/>
          <w:color w:val="000000" w:themeColor="text1"/>
          <w:sz w:val="32"/>
          <w:szCs w:val="32"/>
        </w:rPr>
        <w:t>个财政支出项目开展单位自评，涉及财政拨款资金共计</w:t>
      </w:r>
      <w:r>
        <w:rPr>
          <w:rFonts w:hint="eastAsia" w:ascii="仿宋" w:hAnsi="仿宋" w:eastAsia="仿宋" w:cs="Times New Roman"/>
          <w:color w:val="000000" w:themeColor="text1"/>
          <w:sz w:val="32"/>
          <w:szCs w:val="32"/>
          <w:lang w:val="en-US" w:eastAsia="zh-CN"/>
        </w:rPr>
        <w:t>152.50</w:t>
      </w:r>
      <w:r>
        <w:rPr>
          <w:rFonts w:hint="eastAsia" w:ascii="仿宋" w:hAnsi="仿宋" w:eastAsia="仿宋" w:cs="Times New Roman"/>
          <w:color w:val="000000" w:themeColor="text1"/>
          <w:sz w:val="32"/>
          <w:szCs w:val="32"/>
        </w:rPr>
        <w:t>万元。根据年初设定的绩效目标，本年度绩效自评主要采取“对标评价”的方式展开，自评结果等次为“优”的项目是</w:t>
      </w:r>
      <w:r>
        <w:rPr>
          <w:rFonts w:hint="eastAsia" w:ascii="仿宋" w:hAnsi="仿宋" w:eastAsia="仿宋" w:cs="Times New Roman"/>
          <w:color w:val="000000" w:themeColor="text1"/>
          <w:sz w:val="32"/>
          <w:szCs w:val="32"/>
          <w:lang w:val="en-US" w:eastAsia="zh-CN"/>
        </w:rPr>
        <w:t>1</w:t>
      </w:r>
      <w:r>
        <w:rPr>
          <w:rFonts w:hint="eastAsia" w:ascii="仿宋" w:hAnsi="仿宋" w:eastAsia="仿宋" w:cs="Times New Roman"/>
          <w:color w:val="000000" w:themeColor="text1"/>
          <w:sz w:val="32"/>
          <w:szCs w:val="32"/>
        </w:rPr>
        <w:t>个</w:t>
      </w:r>
      <w:r>
        <w:rPr>
          <w:rFonts w:hint="eastAsia" w:ascii="仿宋" w:hAnsi="仿宋" w:eastAsia="仿宋" w:cs="Times New Roman"/>
          <w:color w:val="000000" w:themeColor="text1"/>
          <w:sz w:val="32"/>
          <w:szCs w:val="32"/>
          <w:lang w:eastAsia="zh-CN"/>
        </w:rPr>
        <w:t>，</w:t>
      </w:r>
      <w:r>
        <w:rPr>
          <w:rFonts w:hint="eastAsia" w:ascii="仿宋" w:hAnsi="仿宋" w:eastAsia="仿宋" w:cs="Times New Roman"/>
          <w:color w:val="000000" w:themeColor="text1"/>
          <w:sz w:val="32"/>
          <w:szCs w:val="32"/>
        </w:rPr>
        <w:t>“良”的项目是</w:t>
      </w:r>
      <w:r>
        <w:rPr>
          <w:rFonts w:hint="eastAsia" w:ascii="仿宋" w:hAnsi="仿宋" w:eastAsia="仿宋" w:cs="Times New Roman"/>
          <w:color w:val="000000" w:themeColor="text1"/>
          <w:sz w:val="32"/>
          <w:szCs w:val="32"/>
          <w:lang w:val="en-US" w:eastAsia="zh-CN"/>
        </w:rPr>
        <w:t>1</w:t>
      </w:r>
      <w:r>
        <w:rPr>
          <w:rFonts w:hint="eastAsia" w:ascii="仿宋" w:hAnsi="仿宋" w:eastAsia="仿宋" w:cs="Times New Roman"/>
          <w:color w:val="000000" w:themeColor="text1"/>
          <w:sz w:val="32"/>
          <w:szCs w:val="32"/>
        </w:rPr>
        <w:t>个</w:t>
      </w:r>
      <w:r>
        <w:rPr>
          <w:rFonts w:hint="eastAsia" w:ascii="仿宋" w:hAnsi="仿宋" w:eastAsia="仿宋" w:cs="Times New Roman"/>
          <w:color w:val="000000" w:themeColor="text1"/>
          <w:sz w:val="32"/>
          <w:szCs w:val="32"/>
          <w:lang w:eastAsia="zh-CN"/>
        </w:rPr>
        <w:t>，“中”的项目是</w:t>
      </w:r>
      <w:r>
        <w:rPr>
          <w:rFonts w:hint="eastAsia" w:ascii="仿宋" w:hAnsi="仿宋" w:eastAsia="仿宋" w:cs="Times New Roman"/>
          <w:color w:val="000000" w:themeColor="text1"/>
          <w:sz w:val="32"/>
          <w:szCs w:val="32"/>
          <w:lang w:val="en-US" w:eastAsia="zh-CN"/>
        </w:rPr>
        <w:t>0</w:t>
      </w:r>
      <w:r>
        <w:rPr>
          <w:rFonts w:hint="eastAsia" w:ascii="仿宋" w:hAnsi="仿宋" w:eastAsia="仿宋" w:cs="Times New Roman"/>
          <w:color w:val="000000" w:themeColor="text1"/>
          <w:sz w:val="32"/>
          <w:szCs w:val="32"/>
          <w:lang w:eastAsia="zh-CN"/>
        </w:rPr>
        <w:t>个，“差”的项目是</w:t>
      </w:r>
      <w:r>
        <w:rPr>
          <w:rFonts w:hint="eastAsia" w:ascii="仿宋" w:hAnsi="仿宋" w:eastAsia="仿宋" w:cs="Times New Roman"/>
          <w:color w:val="000000" w:themeColor="text1"/>
          <w:sz w:val="32"/>
          <w:szCs w:val="32"/>
          <w:lang w:val="en-US" w:eastAsia="zh-CN"/>
        </w:rPr>
        <w:t>0</w:t>
      </w:r>
      <w:r>
        <w:rPr>
          <w:rFonts w:hint="eastAsia" w:ascii="仿宋" w:hAnsi="仿宋" w:eastAsia="仿宋" w:cs="Times New Roman"/>
          <w:color w:val="000000" w:themeColor="text1"/>
          <w:sz w:val="32"/>
          <w:szCs w:val="32"/>
          <w:lang w:eastAsia="zh-CN"/>
        </w:rPr>
        <w:t>个。</w:t>
      </w:r>
    </w:p>
    <w:p>
      <w:pPr>
        <w:spacing w:line="560" w:lineRule="exact"/>
        <w:ind w:firstLine="640" w:firstLineChars="200"/>
        <w:rPr>
          <w:rFonts w:hint="eastAsia"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共对2019年度</w:t>
      </w:r>
      <w:r>
        <w:rPr>
          <w:rFonts w:hint="eastAsia" w:ascii="仿宋" w:hAnsi="仿宋" w:eastAsia="仿宋" w:cs="Times New Roman"/>
          <w:color w:val="000000" w:themeColor="text1"/>
          <w:sz w:val="32"/>
          <w:szCs w:val="32"/>
          <w:lang w:val="en-US" w:eastAsia="zh-CN"/>
        </w:rPr>
        <w:t>1</w:t>
      </w:r>
      <w:r>
        <w:rPr>
          <w:rFonts w:hint="eastAsia" w:ascii="仿宋" w:hAnsi="仿宋" w:eastAsia="仿宋" w:cs="Times New Roman"/>
          <w:color w:val="000000" w:themeColor="text1"/>
          <w:sz w:val="32"/>
          <w:szCs w:val="32"/>
        </w:rPr>
        <w:t>个财政支出项目实施部门评价，涉及财政拨款资金共计</w:t>
      </w:r>
      <w:r>
        <w:rPr>
          <w:rFonts w:hint="eastAsia" w:ascii="仿宋" w:hAnsi="仿宋" w:eastAsia="仿宋" w:cs="Times New Roman"/>
          <w:color w:val="000000" w:themeColor="text1"/>
          <w:sz w:val="32"/>
          <w:szCs w:val="32"/>
          <w:lang w:val="en-US" w:eastAsia="zh-CN"/>
        </w:rPr>
        <w:t>63</w:t>
      </w:r>
      <w:r>
        <w:rPr>
          <w:rFonts w:hint="eastAsia" w:ascii="仿宋" w:hAnsi="仿宋" w:eastAsia="仿宋" w:cs="Times New Roman"/>
          <w:color w:val="000000" w:themeColor="text1"/>
          <w:sz w:val="32"/>
          <w:szCs w:val="32"/>
        </w:rPr>
        <w:t>万元。评价结果为“优”的项目是</w:t>
      </w:r>
      <w:r>
        <w:rPr>
          <w:rFonts w:hint="eastAsia" w:ascii="仿宋" w:hAnsi="仿宋" w:eastAsia="仿宋" w:cs="Times New Roman"/>
          <w:color w:val="000000" w:themeColor="text1"/>
          <w:sz w:val="32"/>
          <w:szCs w:val="32"/>
          <w:lang w:val="en-US" w:eastAsia="zh-CN"/>
        </w:rPr>
        <w:t>1</w:t>
      </w:r>
      <w:r>
        <w:rPr>
          <w:rFonts w:hint="eastAsia" w:ascii="仿宋" w:hAnsi="仿宋" w:eastAsia="仿宋" w:cs="Times New Roman"/>
          <w:color w:val="000000" w:themeColor="text1"/>
          <w:sz w:val="32"/>
          <w:szCs w:val="32"/>
        </w:rPr>
        <w:t>个</w:t>
      </w:r>
      <w:r>
        <w:rPr>
          <w:rFonts w:hint="eastAsia" w:ascii="仿宋" w:hAnsi="仿宋" w:eastAsia="仿宋" w:cs="Times New Roman"/>
          <w:color w:val="000000" w:themeColor="text1"/>
          <w:sz w:val="32"/>
          <w:szCs w:val="32"/>
          <w:lang w:eastAsia="zh-CN"/>
        </w:rPr>
        <w:t>，</w:t>
      </w:r>
      <w:r>
        <w:rPr>
          <w:rFonts w:hint="eastAsia" w:ascii="仿宋" w:hAnsi="仿宋" w:eastAsia="仿宋" w:cs="Times New Roman"/>
          <w:color w:val="000000" w:themeColor="text1"/>
          <w:sz w:val="32"/>
          <w:szCs w:val="32"/>
        </w:rPr>
        <w:t>“良”的项目是</w:t>
      </w:r>
      <w:r>
        <w:rPr>
          <w:rFonts w:hint="eastAsia" w:ascii="仿宋" w:hAnsi="仿宋" w:eastAsia="仿宋" w:cs="Times New Roman"/>
          <w:color w:val="000000" w:themeColor="text1"/>
          <w:sz w:val="32"/>
          <w:szCs w:val="32"/>
          <w:lang w:val="en-US" w:eastAsia="zh-CN"/>
        </w:rPr>
        <w:t>0</w:t>
      </w:r>
      <w:r>
        <w:rPr>
          <w:rFonts w:hint="eastAsia" w:ascii="仿宋" w:hAnsi="仿宋" w:eastAsia="仿宋" w:cs="Times New Roman"/>
          <w:color w:val="000000" w:themeColor="text1"/>
          <w:sz w:val="32"/>
          <w:szCs w:val="32"/>
        </w:rPr>
        <w:t>个，“中”的项目是</w:t>
      </w:r>
      <w:r>
        <w:rPr>
          <w:rFonts w:hint="eastAsia" w:ascii="仿宋" w:hAnsi="仿宋" w:eastAsia="仿宋" w:cs="Times New Roman"/>
          <w:color w:val="000000" w:themeColor="text1"/>
          <w:sz w:val="32"/>
          <w:szCs w:val="32"/>
          <w:lang w:val="en-US" w:eastAsia="zh-CN"/>
        </w:rPr>
        <w:t>0</w:t>
      </w:r>
      <w:r>
        <w:rPr>
          <w:rFonts w:hint="eastAsia" w:ascii="仿宋" w:hAnsi="仿宋" w:eastAsia="仿宋" w:cs="Times New Roman"/>
          <w:color w:val="000000" w:themeColor="text1"/>
          <w:sz w:val="32"/>
          <w:szCs w:val="32"/>
        </w:rPr>
        <w:t>个，“差”的项目是</w:t>
      </w:r>
      <w:r>
        <w:rPr>
          <w:rFonts w:hint="eastAsia" w:ascii="仿宋" w:hAnsi="仿宋" w:eastAsia="仿宋" w:cs="Times New Roman"/>
          <w:color w:val="000000" w:themeColor="text1"/>
          <w:sz w:val="32"/>
          <w:szCs w:val="32"/>
          <w:lang w:val="en-US" w:eastAsia="zh-CN"/>
        </w:rPr>
        <w:t>0</w:t>
      </w:r>
      <w:r>
        <w:rPr>
          <w:rFonts w:hint="eastAsia" w:ascii="仿宋" w:hAnsi="仿宋" w:eastAsia="仿宋" w:cs="Times New Roman"/>
          <w:color w:val="000000" w:themeColor="text1"/>
          <w:sz w:val="32"/>
          <w:szCs w:val="32"/>
        </w:rPr>
        <w:t>个。</w:t>
      </w:r>
    </w:p>
    <w:p>
      <w:pPr>
        <w:tabs>
          <w:tab w:val="left" w:pos="7513"/>
        </w:tabs>
        <w:adjustRightInd w:val="0"/>
        <w:snapToGrid w:val="0"/>
        <w:spacing w:line="600" w:lineRule="exact"/>
        <w:ind w:firstLine="640" w:firstLineChars="200"/>
        <w:rPr>
          <w:rFonts w:ascii="黑体" w:hAnsi="黑体" w:eastAsia="黑体"/>
          <w:sz w:val="32"/>
          <w:szCs w:val="32"/>
        </w:rPr>
      </w:pPr>
      <w:bookmarkStart w:id="48" w:name="_Toc18873_WPSOffice_Level2"/>
      <w:r>
        <w:rPr>
          <w:rFonts w:hint="eastAsia" w:ascii="黑体" w:hAnsi="黑体" w:eastAsia="黑体"/>
          <w:sz w:val="32"/>
          <w:szCs w:val="32"/>
        </w:rPr>
        <w:t>七、其他重要事项说明</w:t>
      </w:r>
      <w:bookmarkEnd w:id="48"/>
    </w:p>
    <w:p>
      <w:pPr>
        <w:tabs>
          <w:tab w:val="left" w:pos="7513"/>
        </w:tabs>
        <w:adjustRightInd w:val="0"/>
        <w:snapToGrid w:val="0"/>
        <w:spacing w:line="600" w:lineRule="exact"/>
        <w:ind w:firstLine="643" w:firstLineChars="200"/>
        <w:rPr>
          <w:rFonts w:ascii="黑体" w:hAnsi="黑体" w:eastAsia="黑体" w:cs="仿宋_GB2312"/>
          <w:bCs/>
          <w:sz w:val="32"/>
          <w:szCs w:val="32"/>
        </w:rPr>
      </w:pPr>
      <w:r>
        <w:rPr>
          <w:rFonts w:hint="eastAsia" w:ascii="楷体" w:hAnsi="楷体" w:eastAsia="楷体"/>
          <w:b/>
          <w:sz w:val="32"/>
          <w:szCs w:val="32"/>
        </w:rPr>
        <w:t>（一）机关运行经费</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both"/>
        <w:rPr>
          <w:rFonts w:hint="default" w:ascii="仿宋_GB2312" w:hAnsi="宋体" w:eastAsia="仿宋_GB2312" w:cs="仿宋_GB2312"/>
          <w:kern w:val="0"/>
          <w:sz w:val="32"/>
          <w:szCs w:val="32"/>
        </w:rPr>
      </w:pPr>
      <w:r>
        <w:rPr>
          <w:rFonts w:hint="eastAsia" w:ascii="仿宋" w:hAnsi="仿宋" w:eastAsia="仿宋" w:cs="仿宋_GB2312"/>
          <w:kern w:val="0"/>
          <w:sz w:val="32"/>
          <w:szCs w:val="32"/>
        </w:rPr>
        <w:t>2019</w:t>
      </w:r>
      <w:r>
        <w:rPr>
          <w:rFonts w:hint="eastAsia" w:ascii="仿宋" w:hAnsi="仿宋" w:eastAsia="仿宋" w:cs="仿宋"/>
          <w:kern w:val="0"/>
          <w:sz w:val="32"/>
          <w:szCs w:val="32"/>
        </w:rPr>
        <w:t>年度机关运行经费支出</w:t>
      </w:r>
      <w:r>
        <w:rPr>
          <w:rFonts w:hint="eastAsia" w:ascii="仿宋" w:hAnsi="仿宋" w:eastAsia="仿宋" w:cs="仿宋_GB2312"/>
          <w:color w:val="333333"/>
          <w:kern w:val="0"/>
          <w:sz w:val="32"/>
          <w:szCs w:val="32"/>
        </w:rPr>
        <w:t>7.89</w:t>
      </w:r>
      <w:r>
        <w:rPr>
          <w:rFonts w:hint="eastAsia" w:ascii="仿宋" w:hAnsi="仿宋" w:eastAsia="仿宋" w:cs="仿宋"/>
          <w:kern w:val="0"/>
          <w:sz w:val="32"/>
          <w:szCs w:val="32"/>
        </w:rPr>
        <w:t>万元，比上年决算数增长</w:t>
      </w:r>
      <w:r>
        <w:rPr>
          <w:rFonts w:hint="eastAsia" w:ascii="仿宋" w:hAnsi="仿宋" w:eastAsia="仿宋" w:cs="仿宋_GB2312"/>
          <w:kern w:val="0"/>
          <w:sz w:val="32"/>
          <w:szCs w:val="32"/>
        </w:rPr>
        <w:t>89%</w:t>
      </w:r>
      <w:r>
        <w:rPr>
          <w:rFonts w:hint="eastAsia" w:ascii="仿宋" w:hAnsi="仿宋" w:eastAsia="仿宋" w:cs="仿宋"/>
          <w:kern w:val="0"/>
          <w:sz w:val="32"/>
          <w:szCs w:val="32"/>
        </w:rPr>
        <w:t>，主要是</w:t>
      </w:r>
      <w:r>
        <w:rPr>
          <w:rFonts w:hint="eastAsia" w:ascii="仿宋" w:hAnsi="仿宋" w:eastAsia="仿宋" w:cs="仿宋_GB2312"/>
          <w:kern w:val="0"/>
          <w:sz w:val="32"/>
          <w:szCs w:val="32"/>
        </w:rPr>
        <w:t>:</w:t>
      </w:r>
      <w:r>
        <w:rPr>
          <w:rFonts w:hint="default" w:ascii="仿宋_GB2312" w:hAnsi="宋体" w:eastAsia="仿宋_GB2312" w:cs="仿宋_GB2312"/>
          <w:kern w:val="0"/>
          <w:sz w:val="32"/>
          <w:szCs w:val="32"/>
        </w:rPr>
        <w:t>日常办公业务增多，开支相应增加。</w:t>
      </w:r>
    </w:p>
    <w:p>
      <w:pPr>
        <w:autoSpaceDE w:val="0"/>
        <w:autoSpaceDN w:val="0"/>
        <w:adjustRightInd w:val="0"/>
        <w:spacing w:line="600" w:lineRule="exact"/>
        <w:ind w:firstLine="643" w:firstLineChars="200"/>
        <w:jc w:val="left"/>
        <w:rPr>
          <w:rFonts w:ascii="黑体" w:hAnsi="黑体" w:eastAsia="黑体" w:cs="仿宋_GB2312"/>
          <w:kern w:val="0"/>
          <w:sz w:val="32"/>
          <w:szCs w:val="32"/>
        </w:rPr>
      </w:pPr>
      <w:r>
        <w:rPr>
          <w:rFonts w:hint="eastAsia" w:ascii="楷体" w:hAnsi="楷体" w:eastAsia="楷体"/>
          <w:b/>
          <w:sz w:val="32"/>
          <w:szCs w:val="32"/>
        </w:rPr>
        <w:t>（二）政府采购情况</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both"/>
        <w:rPr>
          <w:rFonts w:hint="eastAsia" w:ascii="仿宋" w:hAnsi="仿宋" w:eastAsia="仿宋" w:cs="仿宋_GB2312"/>
          <w:color w:val="333333"/>
          <w:kern w:val="0"/>
          <w:sz w:val="32"/>
          <w:szCs w:val="32"/>
        </w:rPr>
      </w:pPr>
      <w:r>
        <w:rPr>
          <w:rFonts w:hint="eastAsia" w:ascii="仿宋" w:hAnsi="仿宋" w:eastAsia="仿宋" w:cs="仿宋"/>
          <w:color w:val="333333"/>
          <w:kern w:val="0"/>
          <w:sz w:val="32"/>
          <w:szCs w:val="32"/>
        </w:rPr>
        <w:t>本单位</w:t>
      </w:r>
      <w:r>
        <w:rPr>
          <w:rFonts w:hint="eastAsia" w:ascii="仿宋" w:hAnsi="仿宋" w:eastAsia="仿宋" w:cs="仿宋_GB2312"/>
          <w:color w:val="333333"/>
          <w:kern w:val="0"/>
          <w:sz w:val="32"/>
          <w:szCs w:val="32"/>
        </w:rPr>
        <w:t>2019</w:t>
      </w:r>
      <w:r>
        <w:rPr>
          <w:rFonts w:hint="eastAsia" w:ascii="仿宋" w:hAnsi="仿宋" w:eastAsia="仿宋" w:cs="仿宋"/>
          <w:color w:val="333333"/>
          <w:kern w:val="0"/>
          <w:sz w:val="32"/>
          <w:szCs w:val="32"/>
        </w:rPr>
        <w:t>年度没有政府采购支出。</w:t>
      </w:r>
    </w:p>
    <w:p>
      <w:pPr>
        <w:tabs>
          <w:tab w:val="left" w:pos="7513"/>
        </w:tabs>
        <w:adjustRightInd w:val="0"/>
        <w:snapToGrid w:val="0"/>
        <w:spacing w:line="600" w:lineRule="exact"/>
        <w:ind w:firstLine="707" w:firstLineChars="220"/>
        <w:rPr>
          <w:rFonts w:ascii="黑体" w:hAnsi="黑体" w:eastAsia="黑体" w:cs="Times New Roman"/>
          <w:sz w:val="32"/>
          <w:szCs w:val="32"/>
        </w:rPr>
      </w:pPr>
      <w:r>
        <w:rPr>
          <w:rFonts w:hint="eastAsia" w:ascii="楷体" w:hAnsi="楷体" w:eastAsia="楷体"/>
          <w:b/>
          <w:sz w:val="32"/>
          <w:szCs w:val="32"/>
        </w:rPr>
        <w:t>（三）国有资产占用使用情况</w:t>
      </w:r>
    </w:p>
    <w:p>
      <w:pPr>
        <w:tabs>
          <w:tab w:val="left" w:pos="7513"/>
        </w:tabs>
        <w:adjustRightInd w:val="0"/>
        <w:snapToGrid w:val="0"/>
        <w:spacing w:line="600" w:lineRule="exact"/>
        <w:ind w:firstLine="704" w:firstLineChars="220"/>
        <w:rPr>
          <w:rFonts w:ascii="仿宋" w:hAnsi="仿宋" w:eastAsia="仿宋" w:cs="仿宋_GB2312"/>
          <w:kern w:val="0"/>
          <w:sz w:val="32"/>
          <w:szCs w:val="32"/>
        </w:rPr>
      </w:pPr>
      <w:r>
        <w:rPr>
          <w:rFonts w:hint="eastAsia" w:ascii="仿宋" w:hAnsi="仿宋" w:eastAsia="仿宋" w:cs="仿宋_GB2312"/>
          <w:kern w:val="0"/>
          <w:sz w:val="32"/>
          <w:szCs w:val="32"/>
        </w:rPr>
        <w:t>截至</w:t>
      </w:r>
      <w:r>
        <w:rPr>
          <w:rFonts w:hint="eastAsia" w:ascii="仿宋" w:hAnsi="仿宋" w:eastAsia="仿宋"/>
          <w:sz w:val="32"/>
          <w:szCs w:val="32"/>
        </w:rPr>
        <w:t>2019</w:t>
      </w:r>
      <w:r>
        <w:rPr>
          <w:rFonts w:hint="eastAsia" w:ascii="仿宋" w:hAnsi="仿宋" w:eastAsia="仿宋" w:cs="仿宋_GB2312"/>
          <w:kern w:val="0"/>
          <w:sz w:val="32"/>
          <w:szCs w:val="32"/>
        </w:rPr>
        <w:t>年</w:t>
      </w:r>
      <w:r>
        <w:rPr>
          <w:rFonts w:ascii="仿宋" w:hAnsi="仿宋" w:eastAsia="仿宋" w:cs="仿宋_GB2312"/>
          <w:kern w:val="0"/>
          <w:sz w:val="32"/>
          <w:szCs w:val="32"/>
        </w:rPr>
        <w:t>12月31日，本部门共有车辆</w:t>
      </w:r>
      <w:r>
        <w:rPr>
          <w:rFonts w:hint="eastAsia" w:ascii="仿宋" w:hAnsi="仿宋" w:eastAsia="仿宋" w:cs="仿宋_GB2312"/>
          <w:sz w:val="32"/>
          <w:szCs w:val="32"/>
          <w:lang w:val="en-US" w:eastAsia="zh-CN"/>
        </w:rPr>
        <w:t>4</w:t>
      </w:r>
      <w:r>
        <w:rPr>
          <w:rFonts w:hint="eastAsia" w:ascii="仿宋" w:hAnsi="仿宋" w:eastAsia="仿宋" w:cs="仿宋_GB2312"/>
          <w:kern w:val="0"/>
          <w:sz w:val="32"/>
          <w:szCs w:val="32"/>
        </w:rPr>
        <w:t>辆，其中：副部（省）级以上领导用车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辆、主要领导干部用车</w:t>
      </w:r>
      <w:r>
        <w:rPr>
          <w:rFonts w:hint="eastAsia" w:ascii="仿宋" w:hAnsi="仿宋" w:eastAsia="仿宋" w:cs="仿宋_GB2312"/>
          <w:sz w:val="32"/>
          <w:szCs w:val="32"/>
          <w:lang w:val="en-US" w:eastAsia="zh-CN"/>
        </w:rPr>
        <w:t>4</w:t>
      </w:r>
      <w:r>
        <w:rPr>
          <w:rFonts w:hint="eastAsia" w:ascii="仿宋" w:hAnsi="仿宋" w:eastAsia="仿宋" w:cs="仿宋_GB2312"/>
          <w:kern w:val="0"/>
          <w:sz w:val="32"/>
          <w:szCs w:val="32"/>
        </w:rPr>
        <w:t>辆、机要通信用车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辆、应急保障用车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辆、执法执勤用车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辆、特种专业技术用车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辆、离退休干部用车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辆、其他用车</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辆；单价</w:t>
      </w:r>
      <w:r>
        <w:rPr>
          <w:rFonts w:ascii="仿宋" w:hAnsi="仿宋" w:eastAsia="仿宋" w:cs="仿宋_GB2312"/>
          <w:kern w:val="0"/>
          <w:sz w:val="32"/>
          <w:szCs w:val="32"/>
        </w:rPr>
        <w:t>50万元（含）以上通用设备</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台（套），单价</w:t>
      </w:r>
      <w:r>
        <w:rPr>
          <w:rFonts w:ascii="仿宋" w:hAnsi="仿宋" w:eastAsia="仿宋" w:cs="仿宋_GB2312"/>
          <w:kern w:val="0"/>
          <w:sz w:val="32"/>
          <w:szCs w:val="32"/>
        </w:rPr>
        <w:t>100万元（含）以上专用设备</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台（套）。</w:t>
      </w:r>
    </w:p>
    <w:p>
      <w:pPr>
        <w:autoSpaceDE w:val="0"/>
        <w:autoSpaceDN w:val="0"/>
        <w:adjustRightInd w:val="0"/>
        <w:spacing w:line="600" w:lineRule="exact"/>
        <w:ind w:firstLine="640" w:firstLineChars="200"/>
        <w:jc w:val="left"/>
        <w:rPr>
          <w:rFonts w:ascii="仿宋" w:hAnsi="仿宋" w:eastAsia="仿宋" w:cs="仿宋_GB2312"/>
          <w:sz w:val="32"/>
          <w:szCs w:val="32"/>
        </w:rPr>
      </w:pPr>
    </w:p>
    <w:p>
      <w:pPr>
        <w:autoSpaceDE w:val="0"/>
        <w:autoSpaceDN w:val="0"/>
        <w:adjustRightInd w:val="0"/>
        <w:spacing w:line="600" w:lineRule="exact"/>
        <w:ind w:firstLine="720" w:firstLineChars="200"/>
        <w:jc w:val="center"/>
        <w:rPr>
          <w:rFonts w:ascii="仿宋" w:hAnsi="仿宋" w:eastAsia="仿宋"/>
          <w:b/>
          <w:sz w:val="32"/>
          <w:szCs w:val="32"/>
        </w:rPr>
      </w:pPr>
      <w:bookmarkStart w:id="49" w:name="_Toc21708_WPSOffice_Level1"/>
      <w:r>
        <w:rPr>
          <w:rFonts w:hint="eastAsia" w:ascii="黑体" w:hAnsi="黑体" w:eastAsia="黑体"/>
          <w:sz w:val="36"/>
          <w:szCs w:val="36"/>
        </w:rPr>
        <w:t>第四部分 名词解释</w:t>
      </w:r>
      <w:bookmarkEnd w:id="49"/>
    </w:p>
    <w:p>
      <w:pPr>
        <w:autoSpaceDE w:val="0"/>
        <w:autoSpaceDN w:val="0"/>
        <w:adjustRightInd w:val="0"/>
        <w:spacing w:line="600" w:lineRule="exact"/>
        <w:ind w:firstLine="640" w:firstLineChars="200"/>
        <w:jc w:val="left"/>
        <w:rPr>
          <w:rFonts w:ascii="仿宋" w:hAnsi="仿宋" w:eastAsia="仿宋" w:cs="仿宋_GB2312"/>
          <w:kern w:val="0"/>
          <w:sz w:val="32"/>
          <w:szCs w:val="32"/>
        </w:rPr>
      </w:pP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一、财政拨款收入：指市级财政当年拨付的资金。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二、事业收入：指事业单位开展专业业务活动及辅助活动所取得的收入。</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三、经营收入：指事业单位在专业业务活动及其辅助活动之外开展非独立核算经营活动取得的收入。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四、其他收入：指除上述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 xml:space="preserve">等以外的收入。主要是按规定动用的售房收入、存款利息收入等。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五、用事业基金弥补收支差额：指事业单位在当年的</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其他收入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 xml:space="preserve">不足以安排当年支出的情况下，使用以前年度积累的事业基金（事业单位当年收支相抵后按国家规定提取、用于弥补以后年度收支差额的基金）弥补本年度收支缺口的资金。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六、年初结转和结余：指以前年度尚未完成、结转到本年按有关规定继续使用的资金。</w:t>
      </w:r>
    </w:p>
    <w:p>
      <w:pPr>
        <w:pStyle w:val="7"/>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七、结余分配：指事业单位按规定提取的职工福利基金、事业基金和缴纳的所得税，以及建设单位按规定应交回的基本建设竣工项目结余资金。 </w:t>
      </w:r>
    </w:p>
    <w:p>
      <w:pPr>
        <w:pStyle w:val="7"/>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八、年末结转和结余：指本年度或以前年度预算安排、因客观条件发生变化无法按原计划实施，需延迟到以后年度按有关规定继续使用的资金。 </w:t>
      </w:r>
    </w:p>
    <w:p>
      <w:pPr>
        <w:pStyle w:val="7"/>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九、基本支出：指为保障机构正常运转、完成日常工作任务而发生的人员支出和公用支出。 </w:t>
      </w:r>
    </w:p>
    <w:p>
      <w:pPr>
        <w:pStyle w:val="7"/>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十、项目支出：指在基本支出之外为完成特定行政任务和事业发展目标所发生的支出。 </w:t>
      </w:r>
    </w:p>
    <w:p>
      <w:pPr>
        <w:pStyle w:val="7"/>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十一、经营支出：指事业单位在专业业务活动及其辅助活动之外开展非独立核算经营活动发生的支出。 </w:t>
      </w:r>
    </w:p>
    <w:p>
      <w:pPr>
        <w:pStyle w:val="7"/>
        <w:spacing w:line="600" w:lineRule="exact"/>
        <w:ind w:firstLine="640"/>
        <w:rPr>
          <w:rFonts w:ascii="仿宋" w:hAnsi="仿宋" w:eastAsia="仿宋" w:cs="仿宋"/>
          <w:sz w:val="32"/>
          <w:szCs w:val="32"/>
        </w:rPr>
      </w:pPr>
      <w:r>
        <w:rPr>
          <w:rFonts w:hint="eastAsia" w:ascii="仿宋" w:hAnsi="仿宋" w:eastAsia="仿宋" w:cs="仿宋"/>
          <w:sz w:val="32"/>
          <w:szCs w:val="32"/>
        </w:rPr>
        <w:t>十二、</w:t>
      </w:r>
      <w:r>
        <w:rPr>
          <w:rFonts w:ascii="仿宋" w:hAnsi="仿宋" w:eastAsia="仿宋" w:cs="仿宋"/>
          <w:sz w:val="32"/>
          <w:szCs w:val="32"/>
        </w:rPr>
        <w:t>“</w:t>
      </w:r>
      <w:r>
        <w:rPr>
          <w:rFonts w:hint="eastAsia" w:ascii="仿宋" w:hAnsi="仿宋" w:eastAsia="仿宋" w:cs="仿宋"/>
          <w:sz w:val="32"/>
          <w:szCs w:val="32"/>
        </w:rPr>
        <w:t>三公</w:t>
      </w:r>
      <w:r>
        <w:rPr>
          <w:rFonts w:ascii="仿宋" w:hAnsi="仿宋" w:eastAsia="仿宋" w:cs="仿宋"/>
          <w:sz w:val="32"/>
          <w:szCs w:val="32"/>
        </w:rPr>
        <w:t>”</w:t>
      </w:r>
      <w:r>
        <w:rPr>
          <w:rFonts w:hint="eastAsia" w:ascii="仿宋" w:hAnsi="仿宋" w:eastAsia="仿宋" w:cs="仿宋"/>
          <w:sz w:val="32"/>
          <w:szCs w:val="32"/>
        </w:rPr>
        <w:t>经费：纳入市级财政预决算管理的</w:t>
      </w:r>
      <w:r>
        <w:rPr>
          <w:rFonts w:ascii="仿宋" w:hAnsi="仿宋" w:eastAsia="仿宋" w:cs="仿宋"/>
          <w:sz w:val="32"/>
          <w:szCs w:val="32"/>
        </w:rPr>
        <w:t>“</w:t>
      </w:r>
      <w:r>
        <w:rPr>
          <w:rFonts w:hint="eastAsia" w:ascii="仿宋" w:hAnsi="仿宋" w:eastAsia="仿宋" w:cs="仿宋"/>
          <w:sz w:val="32"/>
          <w:szCs w:val="32"/>
        </w:rPr>
        <w:t>三公</w:t>
      </w:r>
      <w:r>
        <w:rPr>
          <w:rFonts w:ascii="仿宋" w:hAnsi="仿宋" w:eastAsia="仿宋" w:cs="仿宋"/>
          <w:sz w:val="32"/>
          <w:szCs w:val="32"/>
        </w:rPr>
        <w:t>”</w:t>
      </w:r>
      <w:r>
        <w:rPr>
          <w:rFonts w:hint="eastAsia" w:ascii="仿宋" w:hAnsi="仿宋" w:eastAsia="仿宋" w:cs="仿宋"/>
          <w:sz w:val="32"/>
          <w:szCs w:val="32"/>
        </w:rPr>
        <w:t xml:space="preserve">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sz w:val="32"/>
          <w:szCs w:val="32"/>
        </w:rPr>
      </w:pPr>
      <w:r>
        <w:rPr>
          <w:rFonts w:hint="eastAsia" w:ascii="仿宋" w:hAnsi="仿宋" w:eastAsia="仿宋" w:cs="仿宋"/>
          <w:color w:val="000000"/>
          <w:kern w:val="0"/>
          <w:sz w:val="32"/>
          <w:szCs w:val="32"/>
        </w:rPr>
        <w:t>十三、机关运行经费：为保障行政单位（含参照公务员法管理的事业单位）运行用于购买货物和服务的各项资金，包括办公及印刷费、邮电费、差旅费、会议</w:t>
      </w:r>
      <w:r>
        <w:rPr>
          <w:rFonts w:hint="eastAsia" w:ascii="仿宋" w:hAnsi="仿宋" w:eastAsia="仿宋"/>
          <w:sz w:val="32"/>
          <w:szCs w:val="32"/>
        </w:rPr>
        <w:t>费、福利费、日常维修费、专用材料及一般设备购置费、办公用房水电费、办公用房取暖费、办公用房物业管理费、公务用车运行维护费以及其他费用。</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黑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404197"/>
      <w:docPartObj>
        <w:docPartGallery w:val="autotext"/>
      </w:docPartObj>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56BA8"/>
    <w:multiLevelType w:val="multilevel"/>
    <w:tmpl w:val="6BF56BA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09A9"/>
    <w:rsid w:val="0002351C"/>
    <w:rsid w:val="00051C06"/>
    <w:rsid w:val="0007452D"/>
    <w:rsid w:val="00086558"/>
    <w:rsid w:val="000F1138"/>
    <w:rsid w:val="0010732F"/>
    <w:rsid w:val="0012746F"/>
    <w:rsid w:val="001618A9"/>
    <w:rsid w:val="001902C5"/>
    <w:rsid w:val="00193F98"/>
    <w:rsid w:val="001A0FC3"/>
    <w:rsid w:val="001C0FCB"/>
    <w:rsid w:val="001E09A7"/>
    <w:rsid w:val="00215A7F"/>
    <w:rsid w:val="0027318D"/>
    <w:rsid w:val="002C6AB2"/>
    <w:rsid w:val="00306AAB"/>
    <w:rsid w:val="00340EF1"/>
    <w:rsid w:val="003C28CE"/>
    <w:rsid w:val="003F76FA"/>
    <w:rsid w:val="00427904"/>
    <w:rsid w:val="004F1FFD"/>
    <w:rsid w:val="004F60FA"/>
    <w:rsid w:val="005103AE"/>
    <w:rsid w:val="00540990"/>
    <w:rsid w:val="00551698"/>
    <w:rsid w:val="005636F9"/>
    <w:rsid w:val="005C4F6D"/>
    <w:rsid w:val="005C7CE0"/>
    <w:rsid w:val="005F4624"/>
    <w:rsid w:val="006344C4"/>
    <w:rsid w:val="0064397E"/>
    <w:rsid w:val="00644184"/>
    <w:rsid w:val="006A3BD6"/>
    <w:rsid w:val="006B602B"/>
    <w:rsid w:val="006D6AF4"/>
    <w:rsid w:val="006E094F"/>
    <w:rsid w:val="00776C80"/>
    <w:rsid w:val="0079651C"/>
    <w:rsid w:val="007A599F"/>
    <w:rsid w:val="007B05ED"/>
    <w:rsid w:val="007B0B86"/>
    <w:rsid w:val="007B6D34"/>
    <w:rsid w:val="007F1BFC"/>
    <w:rsid w:val="00812434"/>
    <w:rsid w:val="00832783"/>
    <w:rsid w:val="008570CD"/>
    <w:rsid w:val="00857B1A"/>
    <w:rsid w:val="00883CFD"/>
    <w:rsid w:val="0089210B"/>
    <w:rsid w:val="008D6DB5"/>
    <w:rsid w:val="009132B2"/>
    <w:rsid w:val="00931631"/>
    <w:rsid w:val="00AA51A1"/>
    <w:rsid w:val="00AD5D78"/>
    <w:rsid w:val="00AF47E3"/>
    <w:rsid w:val="00B02F45"/>
    <w:rsid w:val="00B409A9"/>
    <w:rsid w:val="00B949B5"/>
    <w:rsid w:val="00BB547D"/>
    <w:rsid w:val="00BD45E7"/>
    <w:rsid w:val="00BE21C6"/>
    <w:rsid w:val="00C122CC"/>
    <w:rsid w:val="00C17FB9"/>
    <w:rsid w:val="00C43427"/>
    <w:rsid w:val="00C82ECE"/>
    <w:rsid w:val="00CC6497"/>
    <w:rsid w:val="00CD26E1"/>
    <w:rsid w:val="00CD35BB"/>
    <w:rsid w:val="00CD49AD"/>
    <w:rsid w:val="00D0143C"/>
    <w:rsid w:val="00D502CB"/>
    <w:rsid w:val="00D52F5C"/>
    <w:rsid w:val="00D74882"/>
    <w:rsid w:val="00E104EE"/>
    <w:rsid w:val="00E47C61"/>
    <w:rsid w:val="00E61B46"/>
    <w:rsid w:val="00E70C9D"/>
    <w:rsid w:val="00E933DB"/>
    <w:rsid w:val="00EA50C7"/>
    <w:rsid w:val="00EE5E11"/>
    <w:rsid w:val="00EF1A66"/>
    <w:rsid w:val="00F01815"/>
    <w:rsid w:val="00F26985"/>
    <w:rsid w:val="00FB707A"/>
    <w:rsid w:val="021A6166"/>
    <w:rsid w:val="032D20CC"/>
    <w:rsid w:val="040A70E2"/>
    <w:rsid w:val="06830F2F"/>
    <w:rsid w:val="06B94F52"/>
    <w:rsid w:val="07D316C9"/>
    <w:rsid w:val="085F2561"/>
    <w:rsid w:val="08B054A3"/>
    <w:rsid w:val="0B0766D7"/>
    <w:rsid w:val="0B391FD8"/>
    <w:rsid w:val="0DAC24EB"/>
    <w:rsid w:val="0DF23F7D"/>
    <w:rsid w:val="0F66407F"/>
    <w:rsid w:val="102E4ED8"/>
    <w:rsid w:val="114E6113"/>
    <w:rsid w:val="127E3C5A"/>
    <w:rsid w:val="145D2358"/>
    <w:rsid w:val="16B225F7"/>
    <w:rsid w:val="19E718B7"/>
    <w:rsid w:val="1BAF6BA0"/>
    <w:rsid w:val="1C717066"/>
    <w:rsid w:val="1D4B47F2"/>
    <w:rsid w:val="1D62307D"/>
    <w:rsid w:val="1E7D7A88"/>
    <w:rsid w:val="1E826C84"/>
    <w:rsid w:val="1F576E92"/>
    <w:rsid w:val="1F86102E"/>
    <w:rsid w:val="2012499A"/>
    <w:rsid w:val="20CA430E"/>
    <w:rsid w:val="210C383B"/>
    <w:rsid w:val="226E53A0"/>
    <w:rsid w:val="2386376B"/>
    <w:rsid w:val="23A26001"/>
    <w:rsid w:val="2669786C"/>
    <w:rsid w:val="274F7B4B"/>
    <w:rsid w:val="27944283"/>
    <w:rsid w:val="2820149C"/>
    <w:rsid w:val="28635F6D"/>
    <w:rsid w:val="28720FB4"/>
    <w:rsid w:val="2AB42B93"/>
    <w:rsid w:val="2B2B44C0"/>
    <w:rsid w:val="2B346898"/>
    <w:rsid w:val="2C7423E8"/>
    <w:rsid w:val="2E646ACB"/>
    <w:rsid w:val="314F244B"/>
    <w:rsid w:val="33237460"/>
    <w:rsid w:val="363945A6"/>
    <w:rsid w:val="366623FB"/>
    <w:rsid w:val="368A039E"/>
    <w:rsid w:val="387A18C2"/>
    <w:rsid w:val="38E01F7D"/>
    <w:rsid w:val="3D625F12"/>
    <w:rsid w:val="3E610CE5"/>
    <w:rsid w:val="3E966416"/>
    <w:rsid w:val="3EF46DD9"/>
    <w:rsid w:val="41A46390"/>
    <w:rsid w:val="42B840B8"/>
    <w:rsid w:val="43203486"/>
    <w:rsid w:val="44367306"/>
    <w:rsid w:val="45860DFE"/>
    <w:rsid w:val="48EE3768"/>
    <w:rsid w:val="49F31D2A"/>
    <w:rsid w:val="4C1964C1"/>
    <w:rsid w:val="4C2C3788"/>
    <w:rsid w:val="4FBF04DD"/>
    <w:rsid w:val="51C12553"/>
    <w:rsid w:val="556272CA"/>
    <w:rsid w:val="560D4CD2"/>
    <w:rsid w:val="56380AC4"/>
    <w:rsid w:val="587B77E9"/>
    <w:rsid w:val="58D26F9F"/>
    <w:rsid w:val="5A5570E0"/>
    <w:rsid w:val="5A9A46AF"/>
    <w:rsid w:val="5B770A53"/>
    <w:rsid w:val="5BB55B1F"/>
    <w:rsid w:val="5D836218"/>
    <w:rsid w:val="5DE957D9"/>
    <w:rsid w:val="5E9B45FE"/>
    <w:rsid w:val="5ED9027C"/>
    <w:rsid w:val="5F73641F"/>
    <w:rsid w:val="666C1235"/>
    <w:rsid w:val="67640AA7"/>
    <w:rsid w:val="67F610FE"/>
    <w:rsid w:val="6A59629C"/>
    <w:rsid w:val="6D592166"/>
    <w:rsid w:val="6DB64388"/>
    <w:rsid w:val="6DF83DE2"/>
    <w:rsid w:val="6E170E42"/>
    <w:rsid w:val="6E44407D"/>
    <w:rsid w:val="6F713BAE"/>
    <w:rsid w:val="70A40B02"/>
    <w:rsid w:val="70B20F78"/>
    <w:rsid w:val="70F936E2"/>
    <w:rsid w:val="72121E9E"/>
    <w:rsid w:val="72965732"/>
    <w:rsid w:val="72CD595A"/>
    <w:rsid w:val="73420714"/>
    <w:rsid w:val="735E37F6"/>
    <w:rsid w:val="74C70CD1"/>
    <w:rsid w:val="76F25704"/>
    <w:rsid w:val="77455253"/>
    <w:rsid w:val="78052898"/>
    <w:rsid w:val="7D25504A"/>
    <w:rsid w:val="7DCC2607"/>
    <w:rsid w:val="7EE26F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8">
    <w:name w:val="List Paragraph"/>
    <w:basedOn w:val="1"/>
    <w:qFormat/>
    <w:uiPriority w:val="34"/>
    <w:pPr>
      <w:ind w:firstLine="420" w:firstLineChars="200"/>
    </w:p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styleId="12">
    <w:name w:val="No Spacing"/>
    <w:link w:val="13"/>
    <w:qFormat/>
    <w:uiPriority w:val="1"/>
    <w:rPr>
      <w:rFonts w:asciiTheme="minorHAnsi" w:hAnsiTheme="minorHAnsi" w:eastAsiaTheme="minorEastAsia" w:cstheme="minorBidi"/>
      <w:kern w:val="0"/>
      <w:sz w:val="22"/>
      <w:szCs w:val="22"/>
      <w:lang w:val="en-US" w:eastAsia="zh-CN" w:bidi="ar-SA"/>
    </w:rPr>
  </w:style>
  <w:style w:type="character" w:customStyle="1" w:styleId="13">
    <w:name w:val="无间隔 Char"/>
    <w:basedOn w:val="6"/>
    <w:link w:val="12"/>
    <w:qFormat/>
    <w:uiPriority w:val="1"/>
    <w:rPr>
      <w:kern w:val="0"/>
      <w:sz w:val="22"/>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64d6bc6-da4a-4424-b8a1-e17d2af32bc9}"/>
        <w:style w:val=""/>
        <w:category>
          <w:name w:val="常规"/>
          <w:gallery w:val="placeholder"/>
        </w:category>
        <w:types>
          <w:type w:val="bbPlcHdr"/>
        </w:types>
        <w:behaviors>
          <w:behavior w:val="content"/>
        </w:behaviors>
        <w:description w:val=""/>
        <w:guid w:val="{964d6bc6-da4a-4424-b8a1-e17d2af32bc9}"/>
      </w:docPartPr>
      <w:docPartBody>
        <w:p>
          <w:r>
            <w:rPr>
              <w:color w:val="808080"/>
            </w:rPr>
            <w:t>单击此处输入文字。</w:t>
          </w:r>
        </w:p>
      </w:docPartBody>
    </w:docPart>
    <w:docPart>
      <w:docPartPr>
        <w:name w:val="{8399e4d0-3a0e-4383-9e3b-d89a9083a219}"/>
        <w:style w:val=""/>
        <w:category>
          <w:name w:val="常规"/>
          <w:gallery w:val="placeholder"/>
        </w:category>
        <w:types>
          <w:type w:val="bbPlcHdr"/>
        </w:types>
        <w:behaviors>
          <w:behavior w:val="content"/>
        </w:behaviors>
        <w:description w:val=""/>
        <w:guid w:val="{8399e4d0-3a0e-4383-9e3b-d89a9083a219}"/>
      </w:docPartPr>
      <w:docPartBody>
        <w:p>
          <w:r>
            <w:rPr>
              <w:color w:val="808080"/>
            </w:rPr>
            <w:t>单击此处输入文字。</w:t>
          </w:r>
        </w:p>
      </w:docPartBody>
    </w:docPart>
    <w:docPart>
      <w:docPartPr>
        <w:name w:val="{a03f20fa-b4ef-46e9-9013-7fe0d581fe76}"/>
        <w:style w:val=""/>
        <w:category>
          <w:name w:val="常规"/>
          <w:gallery w:val="placeholder"/>
        </w:category>
        <w:types>
          <w:type w:val="bbPlcHdr"/>
        </w:types>
        <w:behaviors>
          <w:behavior w:val="content"/>
        </w:behaviors>
        <w:description w:val=""/>
        <w:guid w:val="{a03f20fa-b4ef-46e9-9013-7fe0d581fe76}"/>
      </w:docPartPr>
      <w:docPartBody>
        <w:p>
          <w:r>
            <w:rPr>
              <w:color w:val="808080"/>
            </w:rPr>
            <w:t>单击此处输入文字。</w:t>
          </w:r>
        </w:p>
      </w:docPartBody>
    </w:docPart>
    <w:docPart>
      <w:docPartPr>
        <w:name w:val="{4d477519-0a53-4e7f-91f2-8e11662238d3}"/>
        <w:style w:val=""/>
        <w:category>
          <w:name w:val="常规"/>
          <w:gallery w:val="placeholder"/>
        </w:category>
        <w:types>
          <w:type w:val="bbPlcHdr"/>
        </w:types>
        <w:behaviors>
          <w:behavior w:val="content"/>
        </w:behaviors>
        <w:description w:val=""/>
        <w:guid w:val="{4d477519-0a53-4e7f-91f2-8e11662238d3}"/>
      </w:docPartPr>
      <w:docPartBody>
        <w:p>
          <w:r>
            <w:rPr>
              <w:color w:val="808080"/>
            </w:rPr>
            <w:t>单击此处输入文字。</w:t>
          </w:r>
        </w:p>
      </w:docPartBody>
    </w:docPart>
    <w:docPart>
      <w:docPartPr>
        <w:name w:val="{6e7473d3-6685-4fcc-add2-b66d98c4260d}"/>
        <w:style w:val=""/>
        <w:category>
          <w:name w:val="常规"/>
          <w:gallery w:val="placeholder"/>
        </w:category>
        <w:types>
          <w:type w:val="bbPlcHdr"/>
        </w:types>
        <w:behaviors>
          <w:behavior w:val="content"/>
        </w:behaviors>
        <w:description w:val=""/>
        <w:guid w:val="{6e7473d3-6685-4fcc-add2-b66d98c4260d}"/>
      </w:docPartPr>
      <w:docPartBody>
        <w:p>
          <w:r>
            <w:rPr>
              <w:color w:val="808080"/>
            </w:rPr>
            <w:t>单击此处输入文字。</w:t>
          </w:r>
        </w:p>
      </w:docPartBody>
    </w:docPart>
    <w:docPart>
      <w:docPartPr>
        <w:name w:val="{da43faf1-2bb7-42de-8908-0b9cd61f90ba}"/>
        <w:style w:val=""/>
        <w:category>
          <w:name w:val="常规"/>
          <w:gallery w:val="placeholder"/>
        </w:category>
        <w:types>
          <w:type w:val="bbPlcHdr"/>
        </w:types>
        <w:behaviors>
          <w:behavior w:val="content"/>
        </w:behaviors>
        <w:description w:val=""/>
        <w:guid w:val="{da43faf1-2bb7-42de-8908-0b9cd61f90ba}"/>
      </w:docPartPr>
      <w:docPartBody>
        <w:p>
          <w:r>
            <w:rPr>
              <w:color w:val="808080"/>
            </w:rPr>
            <w:t>单击此处输入文字。</w:t>
          </w:r>
        </w:p>
      </w:docPartBody>
    </w:docPart>
    <w:docPart>
      <w:docPartPr>
        <w:name w:val="{659083f3-cc50-4c97-9c9d-197dbc8518f4}"/>
        <w:style w:val=""/>
        <w:category>
          <w:name w:val="常规"/>
          <w:gallery w:val="placeholder"/>
        </w:category>
        <w:types>
          <w:type w:val="bbPlcHdr"/>
        </w:types>
        <w:behaviors>
          <w:behavior w:val="content"/>
        </w:behaviors>
        <w:description w:val=""/>
        <w:guid w:val="{659083f3-cc50-4c97-9c9d-197dbc8518f4}"/>
      </w:docPartPr>
      <w:docPartBody>
        <w:p>
          <w:r>
            <w:rPr>
              <w:color w:val="808080"/>
            </w:rPr>
            <w:t>单击此处输入文字。</w:t>
          </w:r>
        </w:p>
      </w:docPartBody>
    </w:docPart>
    <w:docPart>
      <w:docPartPr>
        <w:name w:val="{a9335602-8bb8-40b1-bd87-7c84503c4b0b}"/>
        <w:style w:val=""/>
        <w:category>
          <w:name w:val="常规"/>
          <w:gallery w:val="placeholder"/>
        </w:category>
        <w:types>
          <w:type w:val="bbPlcHdr"/>
        </w:types>
        <w:behaviors>
          <w:behavior w:val="content"/>
        </w:behaviors>
        <w:description w:val=""/>
        <w:guid w:val="{a9335602-8bb8-40b1-bd87-7c84503c4b0b}"/>
      </w:docPartPr>
      <w:docPartBody>
        <w:p>
          <w:r>
            <w:rPr>
              <w:color w:val="808080"/>
            </w:rPr>
            <w:t>单击此处输入文字。</w:t>
          </w:r>
        </w:p>
      </w:docPartBody>
    </w:docPart>
    <w:docPart>
      <w:docPartPr>
        <w:name w:val="{1f479444-1ec3-4f63-b6bf-70f090d0e3df}"/>
        <w:style w:val=""/>
        <w:category>
          <w:name w:val="常规"/>
          <w:gallery w:val="placeholder"/>
        </w:category>
        <w:types>
          <w:type w:val="bbPlcHdr"/>
        </w:types>
        <w:behaviors>
          <w:behavior w:val="content"/>
        </w:behaviors>
        <w:description w:val=""/>
        <w:guid w:val="{1f479444-1ec3-4f63-b6bf-70f090d0e3df}"/>
      </w:docPartPr>
      <w:docPartBody>
        <w:p>
          <w:r>
            <w:rPr>
              <w:color w:val="808080"/>
            </w:rPr>
            <w:t>单击此处输入文字。</w:t>
          </w:r>
        </w:p>
      </w:docPartBody>
    </w:docPart>
    <w:docPart>
      <w:docPartPr>
        <w:name w:val="{5129b24b-aeb6-49d9-b38e-dec9fb30979a}"/>
        <w:style w:val=""/>
        <w:category>
          <w:name w:val="常规"/>
          <w:gallery w:val="placeholder"/>
        </w:category>
        <w:types>
          <w:type w:val="bbPlcHdr"/>
        </w:types>
        <w:behaviors>
          <w:behavior w:val="content"/>
        </w:behaviors>
        <w:description w:val=""/>
        <w:guid w:val="{5129b24b-aeb6-49d9-b38e-dec9fb30979a}"/>
      </w:docPartPr>
      <w:docPartBody>
        <w:p>
          <w:r>
            <w:rPr>
              <w:color w:val="808080"/>
            </w:rPr>
            <w:t>单击此处输入文字。</w:t>
          </w:r>
        </w:p>
      </w:docPartBody>
    </w:docPart>
    <w:docPart>
      <w:docPartPr>
        <w:name w:val="{f949bcf5-26ea-4069-a36a-29be916d8ccb}"/>
        <w:style w:val=""/>
        <w:category>
          <w:name w:val="常规"/>
          <w:gallery w:val="placeholder"/>
        </w:category>
        <w:types>
          <w:type w:val="bbPlcHdr"/>
        </w:types>
        <w:behaviors>
          <w:behavior w:val="content"/>
        </w:behaviors>
        <w:description w:val=""/>
        <w:guid w:val="{f949bcf5-26ea-4069-a36a-29be916d8ccb}"/>
      </w:docPartPr>
      <w:docPartBody>
        <w:p>
          <w:r>
            <w:rPr>
              <w:color w:val="808080"/>
            </w:rPr>
            <w:t>单击此处输入文字。</w:t>
          </w:r>
        </w:p>
      </w:docPartBody>
    </w:docPart>
    <w:docPart>
      <w:docPartPr>
        <w:name w:val="{0f38a641-9de2-412e-b15f-4d54ab48a900}"/>
        <w:style w:val=""/>
        <w:category>
          <w:name w:val="常规"/>
          <w:gallery w:val="placeholder"/>
        </w:category>
        <w:types>
          <w:type w:val="bbPlcHdr"/>
        </w:types>
        <w:behaviors>
          <w:behavior w:val="content"/>
        </w:behaviors>
        <w:description w:val=""/>
        <w:guid w:val="{0f38a641-9de2-412e-b15f-4d54ab48a900}"/>
      </w:docPartPr>
      <w:docPartBody>
        <w:p>
          <w:r>
            <w:rPr>
              <w:color w:val="808080"/>
            </w:rPr>
            <w:t>单击此处输入文字。</w:t>
          </w:r>
        </w:p>
      </w:docPartBody>
    </w:docPart>
    <w:docPart>
      <w:docPartPr>
        <w:name w:val="{7f6c73ac-eb6d-4d6e-a4c3-3ee7ae371d52}"/>
        <w:style w:val=""/>
        <w:category>
          <w:name w:val="常规"/>
          <w:gallery w:val="placeholder"/>
        </w:category>
        <w:types>
          <w:type w:val="bbPlcHdr"/>
        </w:types>
        <w:behaviors>
          <w:behavior w:val="content"/>
        </w:behaviors>
        <w:description w:val=""/>
        <w:guid w:val="{7f6c73ac-eb6d-4d6e-a4c3-3ee7ae371d52}"/>
      </w:docPartPr>
      <w:docPartBody>
        <w:p>
          <w:r>
            <w:rPr>
              <w:color w:val="808080"/>
            </w:rPr>
            <w:t>单击此处输入文字。</w:t>
          </w:r>
        </w:p>
      </w:docPartBody>
    </w:docPart>
    <w:docPart>
      <w:docPartPr>
        <w:name w:val="{cb5cdd47-bde7-4f71-8b97-bfda76ec5498}"/>
        <w:style w:val=""/>
        <w:category>
          <w:name w:val="常规"/>
          <w:gallery w:val="placeholder"/>
        </w:category>
        <w:types>
          <w:type w:val="bbPlcHdr"/>
        </w:types>
        <w:behaviors>
          <w:behavior w:val="content"/>
        </w:behaviors>
        <w:description w:val=""/>
        <w:guid w:val="{cb5cdd47-bde7-4f71-8b97-bfda76ec5498}"/>
      </w:docPartPr>
      <w:docPartBody>
        <w:p>
          <w:r>
            <w:rPr>
              <w:color w:val="808080"/>
            </w:rPr>
            <w:t>单击此处输入文字。</w:t>
          </w:r>
        </w:p>
      </w:docPartBody>
    </w:docPart>
    <w:docPart>
      <w:docPartPr>
        <w:name w:val="{7dd59e76-e745-496c-ac48-a24a4e772e3d}"/>
        <w:style w:val=""/>
        <w:category>
          <w:name w:val="常规"/>
          <w:gallery w:val="placeholder"/>
        </w:category>
        <w:types>
          <w:type w:val="bbPlcHdr"/>
        </w:types>
        <w:behaviors>
          <w:behavior w:val="content"/>
        </w:behaviors>
        <w:description w:val=""/>
        <w:guid w:val="{7dd59e76-e745-496c-ac48-a24a4e772e3d}"/>
      </w:docPartPr>
      <w:docPartBody>
        <w:p>
          <w:r>
            <w:rPr>
              <w:color w:val="808080"/>
            </w:rPr>
            <w:t>单击此处输入文字。</w:t>
          </w:r>
        </w:p>
      </w:docPartBody>
    </w:docPart>
    <w:docPart>
      <w:docPartPr>
        <w:name w:val="{b9283bcd-0c2b-4387-8b81-50c22db76801}"/>
        <w:style w:val=""/>
        <w:category>
          <w:name w:val="常规"/>
          <w:gallery w:val="placeholder"/>
        </w:category>
        <w:types>
          <w:type w:val="bbPlcHdr"/>
        </w:types>
        <w:behaviors>
          <w:behavior w:val="content"/>
        </w:behaviors>
        <w:description w:val=""/>
        <w:guid w:val="{b9283bcd-0c2b-4387-8b81-50c22db76801}"/>
      </w:docPartPr>
      <w:docPartBody>
        <w:p>
          <w:r>
            <w:rPr>
              <w:color w:val="808080"/>
            </w:rPr>
            <w:t>单击此处输入文字。</w:t>
          </w:r>
        </w:p>
      </w:docPartBody>
    </w:docPart>
    <w:docPart>
      <w:docPartPr>
        <w:name w:val="{b2b0d662-dfac-46e8-b3c6-41973b3245d8}"/>
        <w:style w:val=""/>
        <w:category>
          <w:name w:val="常规"/>
          <w:gallery w:val="placeholder"/>
        </w:category>
        <w:types>
          <w:type w:val="bbPlcHdr"/>
        </w:types>
        <w:behaviors>
          <w:behavior w:val="content"/>
        </w:behaviors>
        <w:description w:val=""/>
        <w:guid w:val="{b2b0d662-dfac-46e8-b3c6-41973b3245d8}"/>
      </w:docPartPr>
      <w:docPartBody>
        <w:p>
          <w:r>
            <w:rPr>
              <w:color w:val="808080"/>
            </w:rPr>
            <w:t>单击此处输入文字。</w:t>
          </w:r>
        </w:p>
      </w:docPartBody>
    </w:docPart>
    <w:docPart>
      <w:docPartPr>
        <w:name w:val="{6b7d561f-3031-4c99-acef-64fc54e7f790}"/>
        <w:style w:val=""/>
        <w:category>
          <w:name w:val="常规"/>
          <w:gallery w:val="placeholder"/>
        </w:category>
        <w:types>
          <w:type w:val="bbPlcHdr"/>
        </w:types>
        <w:behaviors>
          <w:behavior w:val="content"/>
        </w:behaviors>
        <w:description w:val=""/>
        <w:guid w:val="{6b7d561f-3031-4c99-acef-64fc54e7f790}"/>
      </w:docPartPr>
      <w:docPartBody>
        <w:p>
          <w:r>
            <w:rPr>
              <w:color w:val="808080"/>
            </w:rPr>
            <w:t>单击此处输入文字。</w:t>
          </w:r>
        </w:p>
      </w:docPartBody>
    </w:docPart>
    <w:docPart>
      <w:docPartPr>
        <w:name w:val="{e28fe3a3-b147-43fb-bfc9-11c46b1f974e}"/>
        <w:style w:val=""/>
        <w:category>
          <w:name w:val="常规"/>
          <w:gallery w:val="placeholder"/>
        </w:category>
        <w:types>
          <w:type w:val="bbPlcHdr"/>
        </w:types>
        <w:behaviors>
          <w:behavior w:val="content"/>
        </w:behaviors>
        <w:description w:val=""/>
        <w:guid w:val="{e28fe3a3-b147-43fb-bfc9-11c46b1f974e}"/>
      </w:docPartPr>
      <w:docPartBody>
        <w:p>
          <w:r>
            <w:rPr>
              <w:color w:val="808080"/>
            </w:rPr>
            <w:t>单击此处输入文字。</w:t>
          </w:r>
        </w:p>
      </w:docPartBody>
    </w:docPart>
    <w:docPart>
      <w:docPartPr>
        <w:name w:val="{f40d108a-3725-4a9d-8a32-b738c3b22ea2}"/>
        <w:style w:val=""/>
        <w:category>
          <w:name w:val="常规"/>
          <w:gallery w:val="placeholder"/>
        </w:category>
        <w:types>
          <w:type w:val="bbPlcHdr"/>
        </w:types>
        <w:behaviors>
          <w:behavior w:val="content"/>
        </w:behaviors>
        <w:description w:val=""/>
        <w:guid w:val="{f40d108a-3725-4a9d-8a32-b738c3b22ea2}"/>
      </w:docPartPr>
      <w:docPartBody>
        <w:p>
          <w:r>
            <w:rPr>
              <w:color w:val="808080"/>
            </w:rPr>
            <w:t>单击此处输入文字。</w:t>
          </w:r>
        </w:p>
      </w:docPartBody>
    </w:docPart>
    <w:docPart>
      <w:docPartPr>
        <w:name w:val="{30a18add-caaa-4eb3-8323-8c18514bcd57}"/>
        <w:style w:val=""/>
        <w:category>
          <w:name w:val="常规"/>
          <w:gallery w:val="placeholder"/>
        </w:category>
        <w:types>
          <w:type w:val="bbPlcHdr"/>
        </w:types>
        <w:behaviors>
          <w:behavior w:val="content"/>
        </w:behaviors>
        <w:description w:val=""/>
        <w:guid w:val="{30a18add-caaa-4eb3-8323-8c18514bcd57}"/>
      </w:docPartPr>
      <w:docPartBody>
        <w:p>
          <w:r>
            <w:rPr>
              <w:color w:val="808080"/>
            </w:rPr>
            <w:t>单击此处输入文字。</w:t>
          </w:r>
        </w:p>
      </w:docPartBody>
    </w:docPart>
    <w:docPart>
      <w:docPartPr>
        <w:name w:val="{b7389760-dade-4aa5-941c-2e3ab9c3791e}"/>
        <w:style w:val=""/>
        <w:category>
          <w:name w:val="常规"/>
          <w:gallery w:val="placeholder"/>
        </w:category>
        <w:types>
          <w:type w:val="bbPlcHdr"/>
        </w:types>
        <w:behaviors>
          <w:behavior w:val="content"/>
        </w:behaviors>
        <w:description w:val=""/>
        <w:guid w:val="{b7389760-dade-4aa5-941c-2e3ab9c3791e}"/>
      </w:docPartPr>
      <w:docPartBody>
        <w:p>
          <w:r>
            <w:rPr>
              <w:color w:val="808080"/>
            </w:rPr>
            <w:t>单击此处输入文字。</w:t>
          </w:r>
        </w:p>
      </w:docPartBody>
    </w:docPart>
    <w:docPart>
      <w:docPartPr>
        <w:name w:val="{58bf3ba1-218b-4bbb-b488-d67261eb99b8}"/>
        <w:style w:val=""/>
        <w:category>
          <w:name w:val="常规"/>
          <w:gallery w:val="placeholder"/>
        </w:category>
        <w:types>
          <w:type w:val="bbPlcHdr"/>
        </w:types>
        <w:behaviors>
          <w:behavior w:val="content"/>
        </w:behaviors>
        <w:description w:val=""/>
        <w:guid w:val="{58bf3ba1-218b-4bbb-b488-d67261eb99b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43D72-E41C-47A7-8AA9-B7C34DF10BD7}">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20</Pages>
  <Words>1603</Words>
  <Characters>9138</Characters>
  <Lines>76</Lines>
  <Paragraphs>21</Paragraphs>
  <TotalTime>0</TotalTime>
  <ScaleCrop>false</ScaleCrop>
  <LinksUpToDate>false</LinksUpToDate>
  <CharactersWithSpaces>10720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2019-06-28T01:47:00Z</dcterms:created>
  <dc:creator>刘菁</dc:creator>
  <cp:lastModifiedBy>ndzjl</cp:lastModifiedBy>
  <cp:lastPrinted>2020-07-22T10:11:00Z</cp:lastPrinted>
  <dcterms:modified xsi:type="dcterms:W3CDTF">2021-07-09T09:10:55Z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