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20" w:type="dxa"/>
        <w:tblInd w:w="374" w:type="dxa"/>
        <w:tblLayout w:type="fixed"/>
        <w:tblCellMar>
          <w:top w:w="0" w:type="dxa"/>
          <w:left w:w="108" w:type="dxa"/>
          <w:bottom w:w="0" w:type="dxa"/>
          <w:right w:w="108" w:type="dxa"/>
        </w:tblCellMar>
      </w:tblPr>
      <w:tblGrid>
        <w:gridCol w:w="455"/>
        <w:gridCol w:w="798"/>
        <w:gridCol w:w="132"/>
        <w:gridCol w:w="858"/>
        <w:gridCol w:w="138"/>
        <w:gridCol w:w="798"/>
        <w:gridCol w:w="672"/>
        <w:gridCol w:w="267"/>
        <w:gridCol w:w="843"/>
        <w:gridCol w:w="378"/>
        <w:gridCol w:w="563"/>
        <w:gridCol w:w="34"/>
        <w:gridCol w:w="63"/>
        <w:gridCol w:w="1035"/>
        <w:gridCol w:w="450"/>
        <w:gridCol w:w="510"/>
        <w:gridCol w:w="391"/>
        <w:gridCol w:w="221"/>
        <w:gridCol w:w="108"/>
        <w:gridCol w:w="570"/>
        <w:gridCol w:w="960"/>
        <w:gridCol w:w="76"/>
      </w:tblGrid>
      <w:tr>
        <w:tblPrEx>
          <w:tblCellMar>
            <w:top w:w="0" w:type="dxa"/>
            <w:left w:w="108" w:type="dxa"/>
            <w:bottom w:w="0" w:type="dxa"/>
            <w:right w:w="108" w:type="dxa"/>
          </w:tblCellMar>
        </w:tblPrEx>
        <w:trPr>
          <w:trHeight w:val="1084" w:hRule="atLeast"/>
        </w:trPr>
        <w:tc>
          <w:tcPr>
            <w:tcW w:w="10320" w:type="dxa"/>
            <w:gridSpan w:val="22"/>
            <w:tcBorders>
              <w:top w:val="nil"/>
              <w:left w:val="nil"/>
              <w:bottom w:val="single" w:color="auto" w:sz="4" w:space="0"/>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宁德市存量房报税、登记、合同备案，</w:t>
            </w:r>
          </w:p>
          <w:p>
            <w:pPr>
              <w:widowControl/>
              <w:jc w:val="center"/>
              <w:rPr>
                <w:rFonts w:ascii="宋体" w:hAnsi="宋体" w:cs="宋体"/>
                <w:b/>
                <w:bCs/>
                <w:color w:val="000000"/>
                <w:kern w:val="0"/>
                <w:sz w:val="28"/>
                <w:szCs w:val="28"/>
              </w:rPr>
            </w:pPr>
            <w:r>
              <w:rPr>
                <w:rFonts w:hint="eastAsia" w:ascii="宋体" w:hAnsi="宋体" w:cs="宋体"/>
                <w:b/>
                <w:bCs/>
                <w:color w:val="000000"/>
                <w:kern w:val="0"/>
                <w:sz w:val="32"/>
                <w:szCs w:val="32"/>
              </w:rPr>
              <w:t>水、电、燃气、有线电视（过户）</w:t>
            </w:r>
            <w:r>
              <w:rPr>
                <w:rFonts w:hint="eastAsia" w:ascii="宋体" w:hAnsi="宋体" w:cs="宋体"/>
                <w:b/>
                <w:bCs/>
                <w:color w:val="000000"/>
                <w:kern w:val="0"/>
                <w:sz w:val="32"/>
                <w:szCs w:val="32"/>
                <w:lang w:eastAsia="zh-CN"/>
              </w:rPr>
              <w:t>、公积金提取</w:t>
            </w:r>
            <w:r>
              <w:rPr>
                <w:rFonts w:hint="eastAsia" w:ascii="宋体" w:hAnsi="宋体" w:cs="宋体"/>
                <w:b/>
                <w:bCs/>
                <w:color w:val="000000"/>
                <w:kern w:val="0"/>
                <w:sz w:val="32"/>
                <w:szCs w:val="32"/>
              </w:rPr>
              <w:t>一窗受理申请表</w:t>
            </w:r>
          </w:p>
        </w:tc>
      </w:tr>
      <w:tr>
        <w:tblPrEx>
          <w:tblCellMar>
            <w:top w:w="0" w:type="dxa"/>
            <w:left w:w="108" w:type="dxa"/>
            <w:bottom w:w="0" w:type="dxa"/>
            <w:right w:w="108" w:type="dxa"/>
          </w:tblCellMar>
        </w:tblPrEx>
        <w:trPr>
          <w:trHeight w:val="510" w:hRule="exact"/>
        </w:trPr>
        <w:tc>
          <w:tcPr>
            <w:tcW w:w="455" w:type="dxa"/>
            <w:vMerge w:val="restart"/>
            <w:tcBorders>
              <w:top w:val="single" w:color="auto" w:sz="4" w:space="0"/>
              <w:left w:val="single" w:color="auto" w:sz="4" w:space="0"/>
              <w:right w:val="single" w:color="auto" w:sz="4" w:space="0"/>
            </w:tcBorders>
            <w:textDirection w:val="tbLrV"/>
            <w:vAlign w:val="center"/>
          </w:tcPr>
          <w:p>
            <w:pPr>
              <w:widowControl/>
              <w:ind w:left="113" w:right="113"/>
              <w:jc w:val="center"/>
              <w:rPr>
                <w:rFonts w:ascii="宋体" w:hAnsi="宋体" w:cs="宋体"/>
                <w:b/>
                <w:bCs/>
                <w:color w:val="000000"/>
                <w:kern w:val="0"/>
                <w:sz w:val="20"/>
                <w:szCs w:val="20"/>
              </w:rPr>
            </w:pPr>
            <w:r>
              <w:rPr>
                <w:rFonts w:hint="eastAsia" w:ascii="宋体" w:hAnsi="宋体" w:cs="宋体"/>
                <w:b/>
                <w:bCs/>
                <w:color w:val="000000"/>
                <w:kern w:val="0"/>
                <w:sz w:val="26"/>
                <w:szCs w:val="26"/>
              </w:rPr>
              <w:t>登    记    申     请     人</w:t>
            </w:r>
          </w:p>
        </w:tc>
        <w:tc>
          <w:tcPr>
            <w:tcW w:w="930" w:type="dxa"/>
            <w:gridSpan w:val="2"/>
            <w:vMerge w:val="restart"/>
            <w:tcBorders>
              <w:top w:val="single" w:color="auto" w:sz="4" w:space="0"/>
              <w:left w:val="nil"/>
              <w:right w:val="single" w:color="auto" w:sz="4" w:space="0"/>
            </w:tcBorders>
            <w:textDirection w:val="tbLrV"/>
            <w:vAlign w:val="center"/>
          </w:tcPr>
          <w:p>
            <w:pPr>
              <w:widowControl/>
              <w:ind w:left="113" w:right="113"/>
              <w:rPr>
                <w:rFonts w:ascii="宋体" w:hAnsi="宋体" w:cs="宋体"/>
                <w:color w:val="000000"/>
                <w:kern w:val="0"/>
                <w:sz w:val="20"/>
                <w:szCs w:val="20"/>
              </w:rPr>
            </w:pPr>
            <w:r>
              <w:rPr>
                <w:rFonts w:hint="eastAsia" w:ascii="宋体" w:hAnsi="宋体" w:cs="宋体"/>
                <w:b/>
                <w:bCs/>
                <w:color w:val="000000"/>
                <w:kern w:val="0"/>
                <w:sz w:val="22"/>
              </w:rPr>
              <w:t>权利人（受让方）</w:t>
            </w:r>
          </w:p>
        </w:tc>
        <w:tc>
          <w:tcPr>
            <w:tcW w:w="17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rPr>
              <w:t>姓   名</w:t>
            </w:r>
          </w:p>
        </w:tc>
        <w:tc>
          <w:tcPr>
            <w:tcW w:w="2820" w:type="dxa"/>
            <w:gridSpan w:val="7"/>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证件种类及号码</w:t>
            </w: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权属份额</w:t>
            </w: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婚姻状况</w:t>
            </w: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联系电话</w:t>
            </w: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vMerge w:val="continue"/>
            <w:tcBorders>
              <w:left w:val="nil"/>
              <w:right w:val="single" w:color="auto" w:sz="4" w:space="0"/>
            </w:tcBorders>
            <w:textDirection w:val="tbLrV"/>
            <w:vAlign w:val="center"/>
          </w:tcPr>
          <w:p>
            <w:pPr>
              <w:widowControl/>
              <w:jc w:val="left"/>
              <w:rPr>
                <w:rFonts w:ascii="宋体" w:hAnsi="宋体" w:cs="宋体"/>
                <w:b/>
                <w:bCs/>
                <w:color w:val="000000"/>
                <w:kern w:val="0"/>
                <w:sz w:val="20"/>
                <w:szCs w:val="20"/>
              </w:rPr>
            </w:pPr>
          </w:p>
        </w:tc>
        <w:tc>
          <w:tcPr>
            <w:tcW w:w="17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vMerge w:val="continue"/>
            <w:tcBorders>
              <w:left w:val="nil"/>
              <w:right w:val="single" w:color="auto" w:sz="4" w:space="0"/>
            </w:tcBorders>
            <w:vAlign w:val="center"/>
          </w:tcPr>
          <w:p>
            <w:pPr>
              <w:widowControl/>
              <w:jc w:val="left"/>
              <w:rPr>
                <w:rFonts w:ascii="宋体" w:hAnsi="宋体" w:cs="宋体"/>
                <w:b/>
                <w:bCs/>
                <w:color w:val="000000"/>
                <w:kern w:val="0"/>
                <w:sz w:val="20"/>
                <w:szCs w:val="20"/>
              </w:rPr>
            </w:pPr>
          </w:p>
        </w:tc>
        <w:tc>
          <w:tcPr>
            <w:tcW w:w="17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vMerge w:val="continue"/>
            <w:tcBorders>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7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6"/>
                <w:szCs w:val="26"/>
              </w:rPr>
            </w:pPr>
            <w:r>
              <w:rPr>
                <w:rFonts w:hint="eastAsia" w:ascii="宋体" w:hAnsi="宋体" w:cs="宋体"/>
                <w:b/>
                <w:bCs/>
                <w:color w:val="000000"/>
                <w:kern w:val="0"/>
                <w:sz w:val="22"/>
              </w:rPr>
              <w:t>代理人</w:t>
            </w:r>
          </w:p>
        </w:tc>
        <w:tc>
          <w:tcPr>
            <w:tcW w:w="179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0"/>
                <w:szCs w:val="20"/>
              </w:rPr>
            </w:pPr>
          </w:p>
        </w:tc>
        <w:tc>
          <w:tcPr>
            <w:tcW w:w="2820" w:type="dxa"/>
            <w:gridSpan w:val="7"/>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rPr>
              <w:t>联系电话</w:t>
            </w:r>
          </w:p>
        </w:tc>
        <w:tc>
          <w:tcPr>
            <w:tcW w:w="2836" w:type="dxa"/>
            <w:gridSpan w:val="7"/>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rPr>
                <w:rFonts w:ascii="宋体" w:hAnsi="宋体" w:cs="宋体"/>
                <w:b/>
                <w:bCs/>
                <w:color w:val="000000"/>
                <w:kern w:val="0"/>
                <w:sz w:val="20"/>
                <w:szCs w:val="20"/>
              </w:rPr>
            </w:pPr>
          </w:p>
        </w:tc>
        <w:tc>
          <w:tcPr>
            <w:tcW w:w="930" w:type="dxa"/>
            <w:gridSpan w:val="2"/>
            <w:vMerge w:val="restart"/>
            <w:tcBorders>
              <w:top w:val="nil"/>
              <w:left w:val="nil"/>
              <w:right w:val="single" w:color="auto" w:sz="4" w:space="0"/>
            </w:tcBorders>
            <w:textDirection w:val="tbLrV"/>
            <w:vAlign w:val="center"/>
          </w:tcPr>
          <w:p>
            <w:pPr>
              <w:widowControl/>
              <w:ind w:left="113" w:right="113"/>
              <w:jc w:val="center"/>
              <w:rPr>
                <w:rFonts w:ascii="宋体" w:hAnsi="宋体" w:cs="宋体"/>
                <w:b/>
                <w:bCs/>
                <w:color w:val="000000"/>
                <w:kern w:val="0"/>
                <w:sz w:val="26"/>
                <w:szCs w:val="26"/>
              </w:rPr>
            </w:pPr>
            <w:r>
              <w:rPr>
                <w:rFonts w:hint="eastAsia" w:ascii="宋体" w:hAnsi="宋体" w:cs="宋体"/>
                <w:b/>
                <w:bCs/>
                <w:color w:val="000000"/>
                <w:kern w:val="0"/>
                <w:sz w:val="22"/>
              </w:rPr>
              <w:t>义务人（转让方）</w:t>
            </w:r>
          </w:p>
        </w:tc>
        <w:tc>
          <w:tcPr>
            <w:tcW w:w="17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2"/>
              </w:rPr>
              <w:t>姓   名</w:t>
            </w:r>
          </w:p>
        </w:tc>
        <w:tc>
          <w:tcPr>
            <w:tcW w:w="2820" w:type="dxa"/>
            <w:gridSpan w:val="7"/>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2"/>
              </w:rPr>
              <w:t>证件种类及号码</w:t>
            </w: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2"/>
              </w:rPr>
              <w:t>权属份额</w:t>
            </w: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2"/>
              </w:rPr>
              <w:t>婚姻状况</w:t>
            </w: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2"/>
              </w:rPr>
              <w:t>联系电话</w:t>
            </w: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rPr>
                <w:rFonts w:ascii="宋体" w:hAnsi="宋体" w:cs="宋体"/>
                <w:b/>
                <w:bCs/>
                <w:color w:val="000000"/>
                <w:kern w:val="0"/>
                <w:sz w:val="20"/>
                <w:szCs w:val="20"/>
              </w:rPr>
            </w:pPr>
          </w:p>
        </w:tc>
        <w:tc>
          <w:tcPr>
            <w:tcW w:w="930" w:type="dxa"/>
            <w:gridSpan w:val="2"/>
            <w:vMerge w:val="continue"/>
            <w:tcBorders>
              <w:left w:val="nil"/>
              <w:right w:val="single" w:color="auto" w:sz="4" w:space="0"/>
            </w:tcBorders>
            <w:textDirection w:val="tbLrV"/>
            <w:vAlign w:val="center"/>
          </w:tcPr>
          <w:p>
            <w:pPr>
              <w:widowControl/>
              <w:ind w:left="113" w:right="113"/>
              <w:jc w:val="center"/>
              <w:rPr>
                <w:rFonts w:ascii="宋体" w:hAnsi="宋体" w:cs="宋体"/>
                <w:b/>
                <w:bCs/>
                <w:color w:val="000000"/>
                <w:kern w:val="0"/>
                <w:sz w:val="22"/>
              </w:rPr>
            </w:pPr>
          </w:p>
        </w:tc>
        <w:tc>
          <w:tcPr>
            <w:tcW w:w="17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vMerge w:val="continue"/>
            <w:tcBorders>
              <w:left w:val="nil"/>
              <w:right w:val="single" w:color="auto" w:sz="4" w:space="0"/>
            </w:tcBorders>
            <w:vAlign w:val="center"/>
          </w:tcPr>
          <w:p>
            <w:pPr>
              <w:widowControl/>
              <w:jc w:val="center"/>
              <w:rPr>
                <w:rFonts w:ascii="宋体" w:hAnsi="宋体" w:cs="宋体"/>
                <w:b/>
                <w:bCs/>
                <w:color w:val="000000"/>
                <w:kern w:val="0"/>
                <w:sz w:val="22"/>
              </w:rPr>
            </w:pPr>
          </w:p>
        </w:tc>
        <w:tc>
          <w:tcPr>
            <w:tcW w:w="17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17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20"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30"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0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exact"/>
        </w:trPr>
        <w:tc>
          <w:tcPr>
            <w:tcW w:w="45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3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r>
              <w:rPr>
                <w:rFonts w:hint="eastAsia" w:ascii="宋体" w:hAnsi="宋体" w:cs="宋体"/>
                <w:b/>
                <w:bCs/>
                <w:color w:val="000000"/>
                <w:kern w:val="0"/>
                <w:sz w:val="22"/>
              </w:rPr>
              <w:t>代理人</w:t>
            </w:r>
          </w:p>
        </w:tc>
        <w:tc>
          <w:tcPr>
            <w:tcW w:w="1794" w:type="dxa"/>
            <w:gridSpan w:val="3"/>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szCs w:val="20"/>
              </w:rPr>
            </w:pPr>
          </w:p>
        </w:tc>
        <w:tc>
          <w:tcPr>
            <w:tcW w:w="2820" w:type="dxa"/>
            <w:gridSpan w:val="7"/>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rPr>
              <w:t>联系电话</w:t>
            </w:r>
          </w:p>
        </w:tc>
        <w:tc>
          <w:tcPr>
            <w:tcW w:w="2836" w:type="dxa"/>
            <w:gridSpan w:val="7"/>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10" w:hRule="exact"/>
        </w:trPr>
        <w:tc>
          <w:tcPr>
            <w:tcW w:w="13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申请理由</w:t>
            </w:r>
          </w:p>
        </w:tc>
        <w:tc>
          <w:tcPr>
            <w:tcW w:w="8935" w:type="dxa"/>
            <w:gridSpan w:val="1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b/>
                <w:bCs/>
                <w:color w:val="000000"/>
                <w:kern w:val="0"/>
                <w:sz w:val="24"/>
                <w:szCs w:val="24"/>
              </w:rPr>
              <w:t>存量房报税、登记、合同备案，水、电、燃气、有线电视（过户）</w:t>
            </w:r>
            <w:r>
              <w:rPr>
                <w:rFonts w:hint="eastAsia" w:ascii="宋体" w:hAnsi="宋体" w:cs="宋体"/>
                <w:b/>
                <w:bCs/>
                <w:color w:val="000000"/>
                <w:kern w:val="0"/>
                <w:sz w:val="24"/>
                <w:szCs w:val="24"/>
                <w:lang w:eastAsia="zh-CN"/>
              </w:rPr>
              <w:t>、公积金提取</w:t>
            </w:r>
          </w:p>
        </w:tc>
      </w:tr>
      <w:tr>
        <w:tblPrEx>
          <w:tblCellMar>
            <w:top w:w="0" w:type="dxa"/>
            <w:left w:w="108" w:type="dxa"/>
            <w:bottom w:w="0" w:type="dxa"/>
            <w:right w:w="108" w:type="dxa"/>
          </w:tblCellMar>
        </w:tblPrEx>
        <w:trPr>
          <w:trHeight w:val="653" w:hRule="exact"/>
        </w:trPr>
        <w:tc>
          <w:tcPr>
            <w:tcW w:w="13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1"/>
                <w:szCs w:val="21"/>
              </w:rPr>
              <w:t>原不动产权证书号</w:t>
            </w:r>
          </w:p>
        </w:tc>
        <w:tc>
          <w:tcPr>
            <w:tcW w:w="451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209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b/>
                <w:bCs/>
                <w:color w:val="000000"/>
                <w:kern w:val="0"/>
                <w:sz w:val="21"/>
                <w:szCs w:val="21"/>
              </w:rPr>
              <w:t>义务人最早取得不动产权证书时间</w:t>
            </w:r>
          </w:p>
        </w:tc>
        <w:tc>
          <w:tcPr>
            <w:tcW w:w="23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37" w:hRule="exact"/>
        </w:trPr>
        <w:tc>
          <w:tcPr>
            <w:tcW w:w="13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1"/>
                <w:szCs w:val="21"/>
              </w:rPr>
              <w:t>上次取得时间</w:t>
            </w:r>
          </w:p>
        </w:tc>
        <w:tc>
          <w:tcPr>
            <w:tcW w:w="4517"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209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上次取得方式</w:t>
            </w:r>
          </w:p>
        </w:tc>
        <w:tc>
          <w:tcPr>
            <w:tcW w:w="2326"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510" w:hRule="exact"/>
        </w:trPr>
        <w:tc>
          <w:tcPr>
            <w:tcW w:w="13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建成年份</w:t>
            </w:r>
          </w:p>
        </w:tc>
        <w:tc>
          <w:tcPr>
            <w:tcW w:w="4517"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209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采  光</w:t>
            </w:r>
          </w:p>
        </w:tc>
        <w:tc>
          <w:tcPr>
            <w:tcW w:w="2326"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80" w:hRule="atLeast"/>
        </w:trPr>
        <w:tc>
          <w:tcPr>
            <w:tcW w:w="22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不动产座落</w:t>
            </w:r>
          </w:p>
        </w:tc>
        <w:tc>
          <w:tcPr>
            <w:tcW w:w="18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建筑面积</w:t>
            </w:r>
          </w:p>
        </w:tc>
        <w:tc>
          <w:tcPr>
            <w:tcW w:w="178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土地使用权面积</w:t>
            </w:r>
          </w:p>
        </w:tc>
        <w:tc>
          <w:tcPr>
            <w:tcW w:w="11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房屋结构</w:t>
            </w:r>
          </w:p>
        </w:tc>
        <w:tc>
          <w:tcPr>
            <w:tcW w:w="1351"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用途</w:t>
            </w:r>
          </w:p>
        </w:tc>
        <w:tc>
          <w:tcPr>
            <w:tcW w:w="899"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总层数</w:t>
            </w:r>
          </w:p>
        </w:tc>
        <w:tc>
          <w:tcPr>
            <w:tcW w:w="1036"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所在层</w:t>
            </w:r>
          </w:p>
        </w:tc>
      </w:tr>
      <w:tr>
        <w:tblPrEx>
          <w:tblCellMar>
            <w:top w:w="0" w:type="dxa"/>
            <w:left w:w="108" w:type="dxa"/>
            <w:bottom w:w="0" w:type="dxa"/>
            <w:right w:w="108" w:type="dxa"/>
          </w:tblCellMar>
        </w:tblPrEx>
        <w:trPr>
          <w:trHeight w:val="680" w:hRule="atLeast"/>
        </w:trPr>
        <w:tc>
          <w:tcPr>
            <w:tcW w:w="2243"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rPr>
            </w:pPr>
          </w:p>
        </w:tc>
        <w:tc>
          <w:tcPr>
            <w:tcW w:w="18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8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5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03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80" w:hRule="atLeast"/>
        </w:trPr>
        <w:tc>
          <w:tcPr>
            <w:tcW w:w="22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8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8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5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99"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03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718" w:hRule="atLeast"/>
        </w:trPr>
        <w:tc>
          <w:tcPr>
            <w:tcW w:w="138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b/>
                <w:bCs/>
                <w:color w:val="000000"/>
                <w:kern w:val="0"/>
                <w:sz w:val="22"/>
              </w:rPr>
              <w:t>合同编号</w:t>
            </w:r>
          </w:p>
        </w:tc>
        <w:tc>
          <w:tcPr>
            <w:tcW w:w="27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22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b/>
                <w:bCs/>
                <w:color w:val="000000"/>
                <w:kern w:val="0"/>
                <w:sz w:val="22"/>
              </w:rPr>
              <w:t>签订日期</w:t>
            </w:r>
          </w:p>
        </w:tc>
        <w:tc>
          <w:tcPr>
            <w:tcW w:w="169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5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r>
              <w:rPr>
                <w:rFonts w:hint="eastAsia" w:ascii="宋体" w:hAnsi="宋体" w:cs="宋体"/>
                <w:b/>
                <w:bCs/>
                <w:color w:val="000000"/>
                <w:kern w:val="0"/>
                <w:sz w:val="22"/>
              </w:rPr>
              <w:t>合同成交价</w:t>
            </w:r>
          </w:p>
        </w:tc>
        <w:tc>
          <w:tcPr>
            <w:tcW w:w="193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80" w:hRule="atLeast"/>
        </w:trPr>
        <w:tc>
          <w:tcPr>
            <w:tcW w:w="13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0"/>
                <w:szCs w:val="20"/>
              </w:rPr>
              <w:t>提供原值凭证情况（如发票、税单）</w:t>
            </w:r>
          </w:p>
        </w:tc>
        <w:tc>
          <w:tcPr>
            <w:tcW w:w="8935" w:type="dxa"/>
            <w:gridSpan w:val="19"/>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2"/>
              </w:rPr>
            </w:pPr>
            <w:r>
              <w:rPr>
                <w:rFonts w:hint="eastAsia" w:ascii="宋体" w:hAnsi="宋体" w:cs="宋体"/>
                <w:color w:val="000000"/>
                <w:kern w:val="0"/>
                <w:sz w:val="22"/>
              </w:rPr>
              <w:t>□提供        □未提供</w:t>
            </w:r>
          </w:p>
        </w:tc>
      </w:tr>
      <w:tr>
        <w:tblPrEx>
          <w:tblCellMar>
            <w:top w:w="0" w:type="dxa"/>
            <w:left w:w="108" w:type="dxa"/>
            <w:bottom w:w="0" w:type="dxa"/>
            <w:right w:w="108" w:type="dxa"/>
          </w:tblCellMar>
        </w:tblPrEx>
        <w:trPr>
          <w:trHeight w:val="1052" w:hRule="atLeast"/>
        </w:trPr>
        <w:tc>
          <w:tcPr>
            <w:tcW w:w="138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不动产交易</w:t>
            </w:r>
          </w:p>
          <w:p>
            <w:pPr>
              <w:widowControl/>
              <w:jc w:val="center"/>
              <w:rPr>
                <w:rFonts w:ascii="宋体" w:hAnsi="宋体" w:cs="宋体"/>
                <w:b/>
                <w:bCs/>
                <w:color w:val="000000"/>
                <w:kern w:val="0"/>
                <w:sz w:val="26"/>
                <w:szCs w:val="26"/>
              </w:rPr>
            </w:pPr>
            <w:r>
              <w:rPr>
                <w:rFonts w:hint="eastAsia" w:ascii="宋体" w:hAnsi="宋体" w:cs="宋体"/>
                <w:b/>
                <w:bCs/>
                <w:color w:val="000000"/>
                <w:kern w:val="0"/>
                <w:sz w:val="21"/>
                <w:szCs w:val="21"/>
              </w:rPr>
              <w:t>有关税费</w:t>
            </w:r>
          </w:p>
        </w:tc>
        <w:tc>
          <w:tcPr>
            <w:tcW w:w="893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□税费由卖方承担</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□税费由买方承担</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□税费由买卖双方各自承担</w:t>
            </w:r>
          </w:p>
        </w:tc>
      </w:tr>
      <w:tr>
        <w:tblPrEx>
          <w:tblCellMar>
            <w:top w:w="0" w:type="dxa"/>
            <w:left w:w="108" w:type="dxa"/>
            <w:bottom w:w="0" w:type="dxa"/>
            <w:right w:w="108" w:type="dxa"/>
          </w:tblCellMar>
        </w:tblPrEx>
        <w:trPr>
          <w:trHeight w:val="872" w:hRule="atLeast"/>
        </w:trPr>
        <w:tc>
          <w:tcPr>
            <w:tcW w:w="13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6"/>
                <w:szCs w:val="26"/>
              </w:rPr>
            </w:pPr>
          </w:p>
        </w:tc>
        <w:tc>
          <w:tcPr>
            <w:tcW w:w="246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出售五年以上家庭唯一生活用房</w:t>
            </w:r>
          </w:p>
        </w:tc>
        <w:tc>
          <w:tcPr>
            <w:tcW w:w="6469"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□是，需填写附表</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000000"/>
                <w:kern w:val="0"/>
                <w:sz w:val="22"/>
              </w:rPr>
            </w:pPr>
            <w:r>
              <w:rPr>
                <w:rFonts w:hint="eastAsia" w:ascii="宋体" w:hAnsi="宋体" w:cs="宋体"/>
                <w:color w:val="000000"/>
                <w:kern w:val="0"/>
                <w:sz w:val="22"/>
              </w:rPr>
              <w:t>□否</w:t>
            </w:r>
          </w:p>
        </w:tc>
      </w:tr>
      <w:tr>
        <w:tblPrEx>
          <w:tblCellMar>
            <w:top w:w="0" w:type="dxa"/>
            <w:left w:w="108" w:type="dxa"/>
            <w:bottom w:w="0" w:type="dxa"/>
            <w:right w:w="108" w:type="dxa"/>
          </w:tblCellMar>
        </w:tblPrEx>
        <w:trPr>
          <w:gridAfter w:val="1"/>
          <w:wAfter w:w="76" w:type="dxa"/>
          <w:trHeight w:val="2572" w:hRule="atLeast"/>
        </w:trPr>
        <w:tc>
          <w:tcPr>
            <w:tcW w:w="1253" w:type="dxa"/>
            <w:gridSpan w:val="2"/>
            <w:tcBorders>
              <w:top w:val="single" w:color="auto" w:sz="4" w:space="0"/>
              <w:left w:val="single" w:color="auto" w:sz="4" w:space="0"/>
              <w:bottom w:val="single" w:color="auto" w:sz="4" w:space="0"/>
              <w:right w:val="single" w:color="auto" w:sz="4" w:space="0"/>
            </w:tcBorders>
            <w:textDirection w:val="tbLrV"/>
            <w:vAlign w:val="center"/>
          </w:tcPr>
          <w:p>
            <w:pPr>
              <w:widowControl/>
              <w:ind w:left="113" w:right="113"/>
              <w:jc w:val="center"/>
              <w:rPr>
                <w:rFonts w:ascii="宋体" w:hAnsi="宋体" w:cs="宋体"/>
                <w:color w:val="000000"/>
                <w:kern w:val="0"/>
                <w:sz w:val="22"/>
              </w:rPr>
            </w:pPr>
            <w:r>
              <w:rPr>
                <w:rFonts w:hint="eastAsia"/>
                <w:b/>
                <w:bCs/>
                <w:sz w:val="26"/>
                <w:szCs w:val="26"/>
              </w:rPr>
              <w:t>税务缴费注意事项</w:t>
            </w:r>
          </w:p>
        </w:tc>
        <w:tc>
          <w:tcPr>
            <w:tcW w:w="8991" w:type="dxa"/>
            <w:gridSpan w:val="19"/>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cs="宋体"/>
                <w:color w:val="000000"/>
                <w:kern w:val="0"/>
                <w:sz w:val="22"/>
              </w:rPr>
            </w:pPr>
            <w:r>
              <w:rPr>
                <w:rFonts w:hint="eastAsia" w:ascii="宋体" w:hAnsi="宋体" w:cs="宋体"/>
                <w:color w:val="000000"/>
                <w:kern w:val="0"/>
                <w:sz w:val="22"/>
              </w:rPr>
              <w:t>1.税务机关后续会将房产评估价、应缴税费等申报信息通过短信发送至手机，请注意查收短信；</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cs="宋体"/>
                <w:color w:val="000000"/>
                <w:kern w:val="0"/>
                <w:sz w:val="22"/>
              </w:rPr>
            </w:pPr>
            <w:r>
              <w:rPr>
                <w:rFonts w:hint="eastAsia" w:ascii="宋体" w:hAnsi="宋体" w:cs="宋体"/>
                <w:color w:val="000000"/>
                <w:kern w:val="0"/>
                <w:sz w:val="22"/>
              </w:rPr>
              <w:t>2.请认真核对短信上的申报信息，确认无误后将申报信息通过微信进行缴税，也可自行至行政服务中心税务窗口缴纳各项税费；</w:t>
            </w:r>
          </w:p>
          <w:p>
            <w:pPr>
              <w:keepNext w:val="0"/>
              <w:keepLines w:val="0"/>
              <w:pageBreakBefore w:val="0"/>
              <w:kinsoku/>
              <w:wordWrap/>
              <w:overflowPunct/>
              <w:topLinePunct w:val="0"/>
              <w:autoSpaceDE/>
              <w:autoSpaceDN/>
              <w:bidi w:val="0"/>
              <w:adjustRightInd/>
              <w:snapToGrid/>
              <w:spacing w:line="320" w:lineRule="exact"/>
              <w:textAlignment w:val="auto"/>
              <w:rPr>
                <w:rFonts w:ascii="宋体" w:hAnsi="宋体"/>
                <w:sz w:val="22"/>
              </w:rPr>
            </w:pPr>
            <w:r>
              <w:rPr>
                <w:rFonts w:hint="eastAsia" w:ascii="宋体" w:hAnsi="宋体" w:cs="宋体"/>
                <w:color w:val="000000"/>
                <w:kern w:val="0"/>
                <w:sz w:val="22"/>
              </w:rPr>
              <w:t xml:space="preserve">3.你（单位）如对评估价格有异议，应当依照税务机关确定的税额、期限先行缴纳或者解缴税款和滞纳金，或提供相应的担保后，在缴清税款或纳税担保得到本机关确认之日起60日内向申□国家税务总局宁德市蕉城区税务局 </w:t>
            </w:r>
            <w:r>
              <w:rPr>
                <w:rFonts w:hint="eastAsia" w:ascii="宋体" w:hAnsi="宋体" w:cs="宋体"/>
                <w:color w:val="000000"/>
                <w:kern w:val="0"/>
                <w:sz w:val="22"/>
              </w:rPr>
              <w:sym w:font="Wingdings 2" w:char="00A3"/>
            </w:r>
            <w:r>
              <w:rPr>
                <w:rFonts w:hint="eastAsia" w:ascii="宋体" w:hAnsi="宋体" w:cs="宋体"/>
                <w:color w:val="000000"/>
                <w:kern w:val="0"/>
                <w:sz w:val="22"/>
              </w:rPr>
              <w:t xml:space="preserve"> 国家税务总局东侨经济技术开发区税务局请复议。</w:t>
            </w:r>
          </w:p>
        </w:tc>
      </w:tr>
      <w:tr>
        <w:tblPrEx>
          <w:tblCellMar>
            <w:top w:w="0" w:type="dxa"/>
            <w:left w:w="108" w:type="dxa"/>
            <w:bottom w:w="0" w:type="dxa"/>
            <w:right w:w="108" w:type="dxa"/>
          </w:tblCellMar>
        </w:tblPrEx>
        <w:trPr>
          <w:gridAfter w:val="1"/>
          <w:wAfter w:w="76" w:type="dxa"/>
          <w:trHeight w:val="90" w:hRule="atLeast"/>
        </w:trPr>
        <w:tc>
          <w:tcPr>
            <w:tcW w:w="1253" w:type="dxa"/>
            <w:gridSpan w:val="2"/>
            <w:tcBorders>
              <w:top w:val="single" w:color="auto" w:sz="4" w:space="0"/>
              <w:left w:val="single" w:color="auto" w:sz="4" w:space="0"/>
              <w:bottom w:val="single" w:color="auto" w:sz="4" w:space="0"/>
              <w:right w:val="single" w:color="auto" w:sz="4" w:space="0"/>
            </w:tcBorders>
            <w:textDirection w:val="tbLrV"/>
            <w:vAlign w:val="center"/>
          </w:tcPr>
          <w:p>
            <w:pPr>
              <w:widowControl/>
              <w:ind w:left="113" w:right="113"/>
              <w:jc w:val="center"/>
              <w:rPr>
                <w:b/>
                <w:bCs/>
                <w:sz w:val="26"/>
                <w:szCs w:val="26"/>
              </w:rPr>
            </w:pPr>
            <w:r>
              <w:rPr>
                <w:rFonts w:hint="eastAsia" w:ascii="宋体" w:hAnsi="宋体" w:cs="宋体"/>
                <w:b/>
                <w:bCs/>
                <w:color w:val="000000"/>
                <w:kern w:val="0"/>
                <w:sz w:val="26"/>
                <w:szCs w:val="26"/>
              </w:rPr>
              <w:t>不动产登记机关询问</w:t>
            </w:r>
          </w:p>
        </w:tc>
        <w:tc>
          <w:tcPr>
            <w:tcW w:w="8991" w:type="dxa"/>
            <w:gridSpan w:val="19"/>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color w:val="000000"/>
                <w:kern w:val="0"/>
                <w:sz w:val="22"/>
              </w:rPr>
            </w:pPr>
            <w:r>
              <w:rPr>
                <w:rFonts w:hint="eastAsia" w:ascii="宋体" w:hAnsi="宋体" w:cs="宋体"/>
                <w:color w:val="000000"/>
                <w:kern w:val="0"/>
                <w:sz w:val="22"/>
              </w:rPr>
              <w:t>1.本次申请事项是本人（单位）真实意思的表示；保证本次申请所提交材料的真实、合法、有效；</w:t>
            </w:r>
          </w:p>
          <w:p>
            <w:pPr>
              <w:widowControl/>
              <w:spacing w:line="380" w:lineRule="exact"/>
              <w:rPr>
                <w:rFonts w:ascii="宋体" w:hAnsi="宋体" w:cs="宋体"/>
                <w:color w:val="000000"/>
                <w:kern w:val="0"/>
                <w:sz w:val="22"/>
              </w:rPr>
            </w:pPr>
            <w:r>
              <w:rPr>
                <w:rFonts w:hint="eastAsia" w:ascii="宋体" w:hAnsi="宋体" w:cs="宋体"/>
                <w:color w:val="000000"/>
                <w:kern w:val="0"/>
                <w:sz w:val="22"/>
              </w:rPr>
              <w:t>2.申请登记的不动产是共有，还是单独所有？回答：</w:t>
            </w:r>
            <w:r>
              <w:rPr>
                <w:rFonts w:hint="eastAsia" w:ascii="宋体" w:hAnsi="宋体"/>
                <w:sz w:val="22"/>
              </w:rPr>
              <w:t>□单独所有   □共有</w:t>
            </w:r>
          </w:p>
          <w:p>
            <w:pPr>
              <w:widowControl/>
              <w:spacing w:line="380" w:lineRule="exact"/>
              <w:rPr>
                <w:rFonts w:ascii="宋体" w:hAnsi="宋体" w:cs="宋体"/>
                <w:color w:val="000000"/>
                <w:kern w:val="0"/>
                <w:sz w:val="22"/>
                <w:u w:val="single"/>
              </w:rPr>
            </w:pPr>
            <w:r>
              <w:rPr>
                <w:rFonts w:hint="eastAsia" w:ascii="宋体" w:hAnsi="宋体" w:cs="宋体"/>
                <w:color w:val="000000"/>
                <w:kern w:val="0"/>
                <w:sz w:val="22"/>
              </w:rPr>
              <w:t>3.申请登记的不动产是按份共有，还是共同共有？回答：</w:t>
            </w:r>
            <w:r>
              <w:rPr>
                <w:rFonts w:hint="eastAsia" w:ascii="宋体" w:hAnsi="宋体"/>
                <w:sz w:val="22"/>
              </w:rPr>
              <w:sym w:font="Wingdings 2" w:char="00A3"/>
            </w:r>
            <w:r>
              <w:rPr>
                <w:rFonts w:hint="eastAsia" w:ascii="宋体" w:hAnsi="宋体"/>
                <w:sz w:val="22"/>
              </w:rPr>
              <w:t>共同共有□按份共有</w:t>
            </w:r>
          </w:p>
          <w:p>
            <w:pPr>
              <w:widowControl/>
              <w:spacing w:line="380" w:lineRule="exact"/>
              <w:rPr>
                <w:rFonts w:ascii="宋体" w:hAnsi="宋体" w:cs="宋体"/>
                <w:color w:val="000000"/>
                <w:kern w:val="0"/>
                <w:sz w:val="22"/>
              </w:rPr>
            </w:pPr>
            <w:r>
              <w:rPr>
                <w:rFonts w:hint="eastAsia" w:ascii="宋体" w:hAnsi="宋体" w:cs="宋体"/>
                <w:sz w:val="22"/>
              </w:rPr>
              <w:t>4.申请分别持证？回答：</w:t>
            </w:r>
            <w:r>
              <w:rPr>
                <w:rFonts w:hint="eastAsia" w:ascii="宋体" w:hAnsi="宋体"/>
                <w:sz w:val="22"/>
              </w:rPr>
              <w:t>□是□否 持证人</w:t>
            </w:r>
            <w:r>
              <w:rPr>
                <w:rFonts w:hint="eastAsia" w:ascii="宋体" w:hAnsi="宋体"/>
                <w:sz w:val="22"/>
                <w:lang w:eastAsia="zh-CN"/>
              </w:rPr>
              <w:t>（领证人）</w:t>
            </w:r>
            <w:r>
              <w:rPr>
                <w:rFonts w:hint="eastAsia" w:ascii="宋体" w:hAnsi="宋体"/>
                <w:sz w:val="22"/>
              </w:rPr>
              <w:t>：</w:t>
            </w:r>
          </w:p>
          <w:p>
            <w:pPr>
              <w:widowControl/>
              <w:spacing w:line="380" w:lineRule="exact"/>
              <w:rPr>
                <w:rFonts w:ascii="宋体" w:hAnsi="宋体"/>
                <w:sz w:val="22"/>
              </w:rPr>
            </w:pPr>
            <w:r>
              <w:rPr>
                <w:rFonts w:hint="eastAsia" w:ascii="宋体" w:hAnsi="宋体"/>
                <w:sz w:val="22"/>
              </w:rPr>
              <w:t>经被询问人确认，以上询问事项均回答真实、无误。</w:t>
            </w:r>
          </w:p>
          <w:p>
            <w:pPr>
              <w:widowControl/>
              <w:spacing w:line="380" w:lineRule="exact"/>
              <w:rPr>
                <w:rFonts w:ascii="宋体" w:hAnsi="宋体" w:cs="宋体"/>
                <w:color w:val="000000"/>
                <w:kern w:val="0"/>
                <w:sz w:val="22"/>
              </w:rPr>
            </w:pPr>
            <w:r>
              <w:rPr>
                <w:rFonts w:hint="eastAsia" w:ascii="宋体" w:hAnsi="宋体"/>
                <w:sz w:val="22"/>
              </w:rPr>
              <w:t xml:space="preserve">被询问人：                          </w:t>
            </w:r>
            <w:r>
              <w:rPr>
                <w:rFonts w:hint="eastAsia" w:ascii="宋体" w:hAnsi="宋体"/>
                <w:sz w:val="22"/>
                <w:lang w:val="en-US" w:eastAsia="zh-CN"/>
              </w:rPr>
              <w:t xml:space="preserve">                 </w:t>
            </w:r>
            <w:r>
              <w:rPr>
                <w:rFonts w:hint="eastAsia" w:ascii="宋体" w:hAnsi="宋体"/>
                <w:sz w:val="22"/>
              </w:rPr>
              <w:t xml:space="preserve"> 询问人：</w:t>
            </w:r>
          </w:p>
        </w:tc>
      </w:tr>
      <w:tr>
        <w:tblPrEx>
          <w:tblCellMar>
            <w:top w:w="0" w:type="dxa"/>
            <w:left w:w="108" w:type="dxa"/>
            <w:bottom w:w="0" w:type="dxa"/>
            <w:right w:w="108" w:type="dxa"/>
          </w:tblCellMar>
        </w:tblPrEx>
        <w:trPr>
          <w:gridAfter w:val="1"/>
          <w:wAfter w:w="76" w:type="dxa"/>
          <w:trHeight w:val="1493" w:hRule="atLeast"/>
        </w:trPr>
        <w:tc>
          <w:tcPr>
            <w:tcW w:w="1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40" w:lineRule="atLeast"/>
              <w:jc w:val="center"/>
              <w:textAlignment w:val="auto"/>
              <w:rPr>
                <w:rFonts w:hint="eastAsia"/>
                <w:b/>
                <w:bCs/>
                <w:sz w:val="21"/>
                <w:szCs w:val="21"/>
              </w:rPr>
            </w:pPr>
            <w:r>
              <w:rPr>
                <w:rFonts w:hint="eastAsia"/>
                <w:b/>
                <w:bCs/>
                <w:sz w:val="21"/>
                <w:szCs w:val="21"/>
              </w:rPr>
              <w:t>水电燃气</w:t>
            </w:r>
          </w:p>
          <w:p>
            <w:pPr>
              <w:keepNext w:val="0"/>
              <w:keepLines w:val="0"/>
              <w:pageBreakBefore w:val="0"/>
              <w:widowControl/>
              <w:kinsoku/>
              <w:wordWrap/>
              <w:overflowPunct/>
              <w:topLinePunct w:val="0"/>
              <w:autoSpaceDE/>
              <w:autoSpaceDN/>
              <w:bidi w:val="0"/>
              <w:adjustRightInd/>
              <w:snapToGrid/>
              <w:spacing w:line="140" w:lineRule="atLeast"/>
              <w:jc w:val="center"/>
              <w:textAlignment w:val="auto"/>
              <w:rPr>
                <w:b/>
                <w:bCs/>
                <w:sz w:val="21"/>
                <w:szCs w:val="21"/>
              </w:rPr>
            </w:pPr>
            <w:r>
              <w:rPr>
                <w:rFonts w:hint="eastAsia"/>
                <w:b/>
                <w:bCs/>
                <w:sz w:val="21"/>
                <w:szCs w:val="21"/>
              </w:rPr>
              <w:t>部门</w:t>
            </w:r>
          </w:p>
          <w:p>
            <w:pPr>
              <w:keepNext w:val="0"/>
              <w:keepLines w:val="0"/>
              <w:pageBreakBefore w:val="0"/>
              <w:widowControl/>
              <w:kinsoku/>
              <w:wordWrap/>
              <w:overflowPunct/>
              <w:topLinePunct w:val="0"/>
              <w:autoSpaceDE/>
              <w:autoSpaceDN/>
              <w:bidi w:val="0"/>
              <w:adjustRightInd/>
              <w:snapToGrid/>
              <w:spacing w:line="140" w:lineRule="atLeast"/>
              <w:jc w:val="center"/>
              <w:textAlignment w:val="auto"/>
              <w:rPr>
                <w:b/>
                <w:bCs/>
                <w:sz w:val="26"/>
                <w:szCs w:val="26"/>
              </w:rPr>
            </w:pPr>
            <w:r>
              <w:rPr>
                <w:rFonts w:hint="eastAsia"/>
                <w:b/>
                <w:bCs/>
                <w:sz w:val="21"/>
                <w:szCs w:val="21"/>
              </w:rPr>
              <w:t>询问须知</w:t>
            </w:r>
          </w:p>
        </w:tc>
        <w:tc>
          <w:tcPr>
            <w:tcW w:w="8991" w:type="dxa"/>
            <w:gridSpan w:val="19"/>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sz w:val="22"/>
                <w:u w:val="single"/>
              </w:rPr>
            </w:pPr>
            <w:r>
              <w:rPr>
                <w:rFonts w:hint="eastAsia" w:ascii="宋体" w:hAnsi="宋体" w:cs="宋体"/>
                <w:sz w:val="22"/>
              </w:rPr>
              <w:t>1.本人同意将水电燃气产权转让给</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rPr>
            </w:pPr>
            <w:r>
              <w:rPr>
                <w:rFonts w:hint="eastAsia" w:ascii="宋体" w:hAnsi="宋体"/>
                <w:sz w:val="22"/>
              </w:rPr>
              <w:t>2.办理水电气过户业务种类：（</w:t>
            </w:r>
            <w:r>
              <w:rPr>
                <w:rFonts w:hint="eastAsia" w:ascii="宋体" w:hAnsi="宋体" w:cs="宋体"/>
                <w:color w:val="000000"/>
                <w:kern w:val="0"/>
                <w:sz w:val="22"/>
              </w:rPr>
              <w:sym w:font="Wingdings 2" w:char="00A3"/>
            </w:r>
            <w:r>
              <w:rPr>
                <w:rFonts w:hint="eastAsia" w:ascii="宋体" w:hAnsi="宋体"/>
              </w:rPr>
              <w:t>用水</w:t>
            </w:r>
            <w:r>
              <w:rPr>
                <w:rFonts w:hint="eastAsia" w:ascii="宋体" w:hAnsi="宋体" w:cs="宋体"/>
                <w:color w:val="000000"/>
                <w:kern w:val="0"/>
                <w:sz w:val="22"/>
              </w:rPr>
              <w:sym w:font="Wingdings 2" w:char="00A3"/>
            </w:r>
            <w:r>
              <w:rPr>
                <w:rFonts w:hint="eastAsia" w:ascii="宋体" w:hAnsi="宋体"/>
              </w:rPr>
              <w:t>用电</w:t>
            </w:r>
            <w:r>
              <w:rPr>
                <w:rFonts w:hint="eastAsia" w:ascii="宋体" w:hAnsi="宋体" w:cs="宋体"/>
                <w:color w:val="000000"/>
                <w:kern w:val="0"/>
                <w:sz w:val="22"/>
              </w:rPr>
              <w:sym w:font="Wingdings 2" w:char="00A3"/>
            </w:r>
            <w:r>
              <w:rPr>
                <w:rFonts w:hint="eastAsia" w:ascii="宋体" w:hAnsi="宋体"/>
              </w:rPr>
              <w:t>安然燃气供气</w:t>
            </w:r>
            <w:r>
              <w:rPr>
                <w:rFonts w:hint="eastAsia" w:ascii="宋体" w:hAnsi="宋体" w:cs="宋体"/>
                <w:color w:val="000000"/>
                <w:kern w:val="0"/>
                <w:sz w:val="22"/>
              </w:rPr>
              <w:sym w:font="Wingdings 2" w:char="00A3"/>
            </w:r>
            <w:r>
              <w:rPr>
                <w:rFonts w:hint="eastAsia" w:ascii="宋体" w:hAnsi="宋体"/>
              </w:rPr>
              <w:t>新奥燃气供气</w:t>
            </w:r>
            <w:r>
              <w:rPr>
                <w:rFonts w:hint="eastAsia" w:ascii="宋体" w:hAnsi="宋体"/>
                <w:sz w:val="22"/>
              </w:rPr>
              <w:t>）</w:t>
            </w:r>
            <w:r>
              <w:rPr>
                <w:rFonts w:hint="eastAsia" w:ascii="宋体" w:hAnsi="宋体"/>
              </w:rPr>
              <w:t>过户（</w:t>
            </w:r>
            <w:r>
              <w:rPr>
                <w:rFonts w:hint="eastAsia" w:ascii="宋体" w:hAnsi="宋体" w:cs="宋体"/>
              </w:rPr>
              <w:t>说明：请您根据实际情况勾选办理的过户业务</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sz w:val="22"/>
                <w:u w:val="single"/>
              </w:rPr>
            </w:pPr>
            <w:r>
              <w:rPr>
                <w:rFonts w:hint="eastAsia" w:ascii="宋体" w:hAnsi="宋体" w:cs="宋体"/>
                <w:color w:val="000000"/>
                <w:kern w:val="0"/>
                <w:sz w:val="22"/>
              </w:rPr>
              <w:t>3.水电燃气相关费用由双方自行结清。</w:t>
            </w:r>
            <w:bookmarkStart w:id="0" w:name="_GoBack"/>
            <w:bookmarkEnd w:id="0"/>
          </w:p>
        </w:tc>
      </w:tr>
      <w:tr>
        <w:tblPrEx>
          <w:tblCellMar>
            <w:top w:w="0" w:type="dxa"/>
            <w:left w:w="108" w:type="dxa"/>
            <w:bottom w:w="0" w:type="dxa"/>
            <w:right w:w="108" w:type="dxa"/>
          </w:tblCellMar>
        </w:tblPrEx>
        <w:trPr>
          <w:gridAfter w:val="1"/>
          <w:wAfter w:w="76" w:type="dxa"/>
          <w:trHeight w:val="1200" w:hRule="atLeast"/>
        </w:trPr>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b/>
                <w:bCs/>
                <w:sz w:val="21"/>
                <w:szCs w:val="21"/>
              </w:rPr>
            </w:pPr>
            <w:r>
              <w:rPr>
                <w:rFonts w:hint="eastAsia"/>
                <w:b/>
                <w:bCs/>
                <w:sz w:val="21"/>
                <w:szCs w:val="21"/>
              </w:rPr>
              <w:t>有线电视</w:t>
            </w:r>
          </w:p>
          <w:p>
            <w:pPr>
              <w:widowControl/>
              <w:spacing w:line="240" w:lineRule="atLeast"/>
              <w:jc w:val="center"/>
              <w:rPr>
                <w:b/>
                <w:bCs/>
                <w:sz w:val="26"/>
                <w:szCs w:val="26"/>
              </w:rPr>
            </w:pPr>
            <w:r>
              <w:rPr>
                <w:rFonts w:hint="eastAsia"/>
                <w:b/>
                <w:bCs/>
                <w:sz w:val="21"/>
                <w:szCs w:val="21"/>
              </w:rPr>
              <w:t>询问须知</w:t>
            </w:r>
          </w:p>
        </w:tc>
        <w:tc>
          <w:tcPr>
            <w:tcW w:w="8991" w:type="dxa"/>
            <w:gridSpan w:val="19"/>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1"/>
              </w:numPr>
              <w:kinsoku/>
              <w:wordWrap/>
              <w:overflowPunct/>
              <w:topLinePunct w:val="0"/>
              <w:autoSpaceDE/>
              <w:autoSpaceDN/>
              <w:bidi w:val="0"/>
              <w:adjustRightInd/>
              <w:snapToGrid/>
              <w:spacing w:line="360" w:lineRule="exact"/>
              <w:textAlignment w:val="auto"/>
              <w:rPr>
                <w:rFonts w:ascii="宋体" w:hAnsi="宋体" w:cs="宋体"/>
                <w:color w:val="000000"/>
                <w:kern w:val="0"/>
                <w:sz w:val="22"/>
              </w:rPr>
            </w:pPr>
            <w:r>
              <w:rPr>
                <w:rFonts w:hint="eastAsia" w:ascii="宋体" w:hAnsi="宋体" w:cs="宋体"/>
                <w:color w:val="000000"/>
                <w:kern w:val="0"/>
                <w:sz w:val="22"/>
              </w:rPr>
              <w:t>办理有线电视户头过户：</w:t>
            </w:r>
            <w:r>
              <w:rPr>
                <w:rFonts w:hint="eastAsia" w:ascii="宋体" w:hAnsi="宋体" w:cs="宋体"/>
                <w:color w:val="000000"/>
                <w:kern w:val="0"/>
                <w:sz w:val="22"/>
              </w:rPr>
              <w:sym w:font="Wingdings 2" w:char="00A3"/>
            </w:r>
            <w:r>
              <w:rPr>
                <w:rFonts w:hint="eastAsia" w:ascii="宋体" w:hAnsi="宋体" w:cs="宋体"/>
                <w:color w:val="000000"/>
                <w:kern w:val="0"/>
                <w:sz w:val="22"/>
              </w:rPr>
              <w:t xml:space="preserve">是   </w:t>
            </w:r>
            <w:r>
              <w:rPr>
                <w:rFonts w:hint="eastAsia" w:ascii="宋体" w:hAnsi="宋体" w:cs="宋体"/>
                <w:color w:val="000000"/>
                <w:kern w:val="0"/>
                <w:sz w:val="22"/>
              </w:rPr>
              <w:sym w:font="Wingdings 2" w:char="00A3"/>
            </w:r>
            <w:r>
              <w:rPr>
                <w:rFonts w:hint="eastAsia" w:ascii="宋体" w:hAnsi="宋体" w:cs="宋体"/>
                <w:color w:val="000000"/>
                <w:kern w:val="0"/>
                <w:sz w:val="22"/>
              </w:rPr>
              <w:t>否  户号：</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textAlignment w:val="auto"/>
              <w:rPr>
                <w:rFonts w:ascii="宋体" w:hAnsi="宋体" w:cs="宋体"/>
                <w:color w:val="000000"/>
                <w:kern w:val="0"/>
                <w:sz w:val="22"/>
              </w:rPr>
            </w:pPr>
            <w:r>
              <w:rPr>
                <w:rFonts w:hint="eastAsia" w:ascii="宋体" w:hAnsi="宋体" w:cs="宋体"/>
                <w:color w:val="000000"/>
                <w:kern w:val="0"/>
                <w:sz w:val="22"/>
              </w:rPr>
              <w:t>办理有线电视新开户：</w:t>
            </w:r>
            <w:r>
              <w:rPr>
                <w:rFonts w:hint="eastAsia" w:ascii="宋体" w:hAnsi="宋体" w:cs="宋体"/>
                <w:color w:val="000000"/>
                <w:kern w:val="0"/>
                <w:sz w:val="22"/>
              </w:rPr>
              <w:sym w:font="Wingdings 2" w:char="00A3"/>
            </w:r>
            <w:r>
              <w:rPr>
                <w:rFonts w:hint="eastAsia" w:ascii="宋体" w:hAnsi="宋体" w:cs="宋体"/>
                <w:color w:val="000000"/>
                <w:kern w:val="0"/>
                <w:sz w:val="22"/>
              </w:rPr>
              <w:t xml:space="preserve">是   </w:t>
            </w:r>
            <w:r>
              <w:rPr>
                <w:rFonts w:hint="eastAsia" w:ascii="宋体" w:hAnsi="宋体" w:cs="宋体"/>
                <w:color w:val="000000"/>
                <w:kern w:val="0"/>
                <w:sz w:val="22"/>
              </w:rPr>
              <w:sym w:font="Wingdings 2" w:char="00A3"/>
            </w:r>
            <w:r>
              <w:rPr>
                <w:rFonts w:hint="eastAsia" w:ascii="宋体" w:hAnsi="宋体" w:cs="宋体"/>
                <w:color w:val="000000"/>
                <w:kern w:val="0"/>
                <w:sz w:val="22"/>
              </w:rPr>
              <w:t>否</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textAlignment w:val="auto"/>
              <w:rPr>
                <w:rFonts w:ascii="宋体" w:hAnsi="宋体" w:cs="宋体"/>
                <w:color w:val="000000"/>
                <w:kern w:val="0"/>
                <w:sz w:val="22"/>
              </w:rPr>
            </w:pPr>
            <w:r>
              <w:rPr>
                <w:rFonts w:hint="eastAsia" w:ascii="宋体" w:hAnsi="宋体" w:cs="宋体"/>
                <w:color w:val="000000"/>
                <w:kern w:val="0"/>
                <w:sz w:val="22"/>
              </w:rPr>
              <w:t>办理有线电视移户：</w:t>
            </w:r>
            <w:r>
              <w:rPr>
                <w:rFonts w:hint="eastAsia" w:ascii="宋体" w:hAnsi="宋体" w:cs="宋体"/>
                <w:color w:val="000000"/>
                <w:kern w:val="0"/>
                <w:sz w:val="22"/>
              </w:rPr>
              <w:sym w:font="Wingdings 2" w:char="00A3"/>
            </w:r>
            <w:r>
              <w:rPr>
                <w:rFonts w:hint="eastAsia" w:ascii="宋体" w:hAnsi="宋体" w:cs="宋体"/>
                <w:color w:val="000000"/>
                <w:kern w:val="0"/>
                <w:sz w:val="22"/>
              </w:rPr>
              <w:t xml:space="preserve">是   </w:t>
            </w:r>
            <w:r>
              <w:rPr>
                <w:rFonts w:hint="eastAsia" w:ascii="宋体" w:hAnsi="宋体" w:cs="宋体"/>
                <w:color w:val="000000"/>
                <w:kern w:val="0"/>
                <w:sz w:val="22"/>
              </w:rPr>
              <w:sym w:font="Wingdings 2" w:char="00A3"/>
            </w:r>
            <w:r>
              <w:rPr>
                <w:rFonts w:hint="eastAsia" w:ascii="宋体" w:hAnsi="宋体" w:cs="宋体"/>
                <w:color w:val="000000"/>
                <w:kern w:val="0"/>
                <w:sz w:val="22"/>
              </w:rPr>
              <w:t>否      户号：</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textAlignment w:val="auto"/>
              <w:rPr>
                <w:rFonts w:ascii="宋体" w:hAnsi="宋体" w:cs="宋体"/>
                <w:color w:val="000000"/>
                <w:kern w:val="0"/>
                <w:sz w:val="22"/>
              </w:rPr>
            </w:pPr>
            <w:r>
              <w:rPr>
                <w:rFonts w:hint="eastAsia" w:ascii="宋体" w:hAnsi="宋体" w:cs="宋体"/>
                <w:color w:val="000000"/>
                <w:kern w:val="0"/>
                <w:sz w:val="22"/>
              </w:rPr>
              <w:t>办理有线电视机顶盒以旧换新：</w:t>
            </w:r>
            <w:r>
              <w:rPr>
                <w:rFonts w:hint="eastAsia" w:ascii="宋体" w:hAnsi="宋体" w:cs="宋体"/>
                <w:color w:val="000000"/>
                <w:kern w:val="0"/>
                <w:sz w:val="22"/>
              </w:rPr>
              <w:sym w:font="Wingdings 2" w:char="00A3"/>
            </w:r>
            <w:r>
              <w:rPr>
                <w:rFonts w:hint="eastAsia" w:ascii="宋体" w:hAnsi="宋体" w:cs="宋体"/>
                <w:color w:val="000000"/>
                <w:kern w:val="0"/>
                <w:sz w:val="22"/>
              </w:rPr>
              <w:t xml:space="preserve">是   </w:t>
            </w:r>
            <w:r>
              <w:rPr>
                <w:rFonts w:hint="eastAsia" w:ascii="宋体" w:hAnsi="宋体" w:cs="宋体"/>
                <w:color w:val="000000"/>
                <w:kern w:val="0"/>
                <w:sz w:val="22"/>
              </w:rPr>
              <w:sym w:font="Wingdings 2" w:char="00A3"/>
            </w:r>
            <w:r>
              <w:rPr>
                <w:rFonts w:hint="eastAsia" w:ascii="宋体" w:hAnsi="宋体" w:cs="宋体"/>
                <w:color w:val="000000"/>
                <w:kern w:val="0"/>
                <w:sz w:val="22"/>
              </w:rPr>
              <w:t>否</w:t>
            </w:r>
          </w:p>
        </w:tc>
      </w:tr>
      <w:tr>
        <w:tblPrEx>
          <w:tblCellMar>
            <w:top w:w="0" w:type="dxa"/>
            <w:left w:w="108" w:type="dxa"/>
            <w:bottom w:w="0" w:type="dxa"/>
            <w:right w:w="108" w:type="dxa"/>
          </w:tblCellMar>
        </w:tblPrEx>
        <w:trPr>
          <w:gridAfter w:val="1"/>
          <w:wAfter w:w="76" w:type="dxa"/>
          <w:trHeight w:val="590" w:hRule="atLeast"/>
        </w:trPr>
        <w:tc>
          <w:tcPr>
            <w:tcW w:w="1253"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hint="eastAsia"/>
                <w:b/>
                <w:bCs/>
                <w:sz w:val="22"/>
                <w:szCs w:val="22"/>
                <w:lang w:eastAsia="zh-CN"/>
              </w:rPr>
            </w:pPr>
            <w:r>
              <w:rPr>
                <w:rFonts w:hint="eastAsia"/>
                <w:b/>
                <w:bCs/>
                <w:sz w:val="22"/>
                <w:szCs w:val="22"/>
                <w:lang w:eastAsia="zh-CN"/>
              </w:rPr>
              <w:t>购买再交易</w:t>
            </w:r>
          </w:p>
          <w:p>
            <w:pPr>
              <w:widowControl/>
              <w:spacing w:line="240" w:lineRule="atLeast"/>
              <w:jc w:val="center"/>
              <w:rPr>
                <w:rFonts w:hint="eastAsia"/>
                <w:b/>
                <w:bCs/>
                <w:sz w:val="22"/>
                <w:szCs w:val="22"/>
                <w:lang w:eastAsia="zh-CN"/>
              </w:rPr>
            </w:pPr>
            <w:r>
              <w:rPr>
                <w:rFonts w:hint="eastAsia"/>
                <w:b/>
                <w:bCs/>
                <w:sz w:val="22"/>
                <w:szCs w:val="22"/>
                <w:lang w:eastAsia="zh-CN"/>
              </w:rPr>
              <w:t>住房申请</w:t>
            </w:r>
          </w:p>
          <w:p>
            <w:pPr>
              <w:widowControl/>
              <w:spacing w:line="240" w:lineRule="atLeast"/>
              <w:jc w:val="center"/>
              <w:rPr>
                <w:rFonts w:hint="eastAsia"/>
                <w:b/>
                <w:bCs/>
                <w:sz w:val="22"/>
                <w:szCs w:val="22"/>
                <w:lang w:eastAsia="zh-CN"/>
              </w:rPr>
            </w:pPr>
            <w:r>
              <w:rPr>
                <w:rFonts w:hint="eastAsia"/>
                <w:b/>
                <w:bCs/>
                <w:sz w:val="22"/>
                <w:szCs w:val="22"/>
                <w:lang w:eastAsia="zh-CN"/>
              </w:rPr>
              <w:t>提取住房</w:t>
            </w:r>
          </w:p>
          <w:p>
            <w:pPr>
              <w:widowControl/>
              <w:spacing w:line="240" w:lineRule="atLeast"/>
              <w:jc w:val="center"/>
              <w:rPr>
                <w:rFonts w:hint="eastAsia" w:eastAsia="宋体"/>
                <w:b/>
                <w:bCs/>
                <w:sz w:val="26"/>
                <w:szCs w:val="26"/>
                <w:lang w:eastAsia="zh-CN"/>
              </w:rPr>
            </w:pPr>
            <w:r>
              <w:rPr>
                <w:rFonts w:hint="eastAsia"/>
                <w:b/>
                <w:bCs/>
                <w:sz w:val="22"/>
                <w:szCs w:val="22"/>
                <w:lang w:eastAsia="zh-CN"/>
              </w:rPr>
              <w:t>公积金</w:t>
            </w:r>
          </w:p>
        </w:tc>
        <w:tc>
          <w:tcPr>
            <w:tcW w:w="11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提取</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申请人</w:t>
            </w:r>
          </w:p>
        </w:tc>
        <w:tc>
          <w:tcPr>
            <w:tcW w:w="25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身份证号码</w:t>
            </w:r>
          </w:p>
        </w:tc>
        <w:tc>
          <w:tcPr>
            <w:tcW w:w="9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宋体" w:hAnsi="宋体" w:cs="宋体"/>
                <w:color w:val="000000"/>
                <w:kern w:val="0"/>
                <w:sz w:val="22"/>
                <w:lang w:val="en-US" w:eastAsia="zh-CN"/>
              </w:rPr>
            </w:pPr>
            <w:r>
              <w:rPr>
                <w:rFonts w:hint="eastAsia" w:ascii="宋体" w:hAnsi="宋体" w:cs="宋体"/>
                <w:color w:val="000000"/>
                <w:kern w:val="0"/>
                <w:sz w:val="22"/>
                <w:szCs w:val="22"/>
                <w:lang w:val="en-US" w:eastAsia="zh-CN"/>
              </w:rPr>
              <w:t>申请提取金额（元）</w:t>
            </w:r>
          </w:p>
        </w:tc>
        <w:tc>
          <w:tcPr>
            <w:tcW w:w="267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银行账号（提取申请人一类银行账户）</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开户行</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网点名称</w:t>
            </w:r>
          </w:p>
        </w:tc>
      </w:tr>
      <w:tr>
        <w:tblPrEx>
          <w:tblCellMar>
            <w:top w:w="0" w:type="dxa"/>
            <w:left w:w="108" w:type="dxa"/>
            <w:bottom w:w="0" w:type="dxa"/>
            <w:right w:w="108" w:type="dxa"/>
          </w:tblCellMar>
        </w:tblPrEx>
        <w:trPr>
          <w:gridAfter w:val="1"/>
          <w:wAfter w:w="76" w:type="dxa"/>
          <w:trHeight w:val="504" w:hRule="atLeast"/>
        </w:trPr>
        <w:tc>
          <w:tcPr>
            <w:tcW w:w="1253" w:type="dxa"/>
            <w:gridSpan w:val="2"/>
            <w:vMerge w:val="continue"/>
            <w:tcBorders>
              <w:left w:val="single" w:color="auto" w:sz="4" w:space="0"/>
              <w:bottom w:val="single" w:color="auto" w:sz="4" w:space="0"/>
              <w:right w:val="single" w:color="auto" w:sz="4" w:space="0"/>
            </w:tcBorders>
            <w:vAlign w:val="center"/>
          </w:tcPr>
          <w:p>
            <w:pPr>
              <w:widowControl/>
              <w:spacing w:line="400" w:lineRule="exact"/>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258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9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267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gridAfter w:val="1"/>
          <w:wAfter w:w="76" w:type="dxa"/>
          <w:trHeight w:val="594" w:hRule="atLeast"/>
        </w:trPr>
        <w:tc>
          <w:tcPr>
            <w:tcW w:w="1253" w:type="dxa"/>
            <w:gridSpan w:val="2"/>
            <w:vMerge w:val="continue"/>
            <w:tcBorders>
              <w:left w:val="single" w:color="auto" w:sz="4" w:space="0"/>
              <w:bottom w:val="single" w:color="auto" w:sz="4" w:space="0"/>
              <w:right w:val="single" w:color="auto" w:sz="4" w:space="0"/>
            </w:tcBorders>
            <w:vAlign w:val="center"/>
          </w:tcPr>
          <w:p>
            <w:pPr>
              <w:widowControl/>
              <w:jc w:val="cente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258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9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267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p>
        </w:tc>
      </w:tr>
      <w:tr>
        <w:tblPrEx>
          <w:tblCellMar>
            <w:top w:w="0" w:type="dxa"/>
            <w:left w:w="108" w:type="dxa"/>
            <w:bottom w:w="0" w:type="dxa"/>
            <w:right w:w="108" w:type="dxa"/>
          </w:tblCellMar>
        </w:tblPrEx>
        <w:trPr>
          <w:gridAfter w:val="1"/>
          <w:wAfter w:w="76" w:type="dxa"/>
          <w:trHeight w:val="407" w:hRule="atLeast"/>
        </w:trPr>
        <w:tc>
          <w:tcPr>
            <w:tcW w:w="1253" w:type="dxa"/>
            <w:gridSpan w:val="2"/>
            <w:vMerge w:val="continue"/>
            <w:tcBorders>
              <w:left w:val="single" w:color="auto" w:sz="4" w:space="0"/>
              <w:bottom w:val="single" w:color="auto" w:sz="4" w:space="0"/>
              <w:right w:val="single" w:color="auto" w:sz="4" w:space="0"/>
            </w:tcBorders>
            <w:vAlign w:val="center"/>
          </w:tcPr>
          <w:p>
            <w:pPr>
              <w:widowControl/>
              <w:spacing w:line="400" w:lineRule="exact"/>
            </w:pPr>
          </w:p>
        </w:tc>
        <w:tc>
          <w:tcPr>
            <w:tcW w:w="4683"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Calibri" w:hAnsi="Calibri" w:eastAsia="宋体" w:cs="黑体"/>
                <w:kern w:val="2"/>
                <w:sz w:val="21"/>
                <w:szCs w:val="22"/>
                <w:lang w:val="en-US" w:eastAsia="zh-CN" w:bidi="ar-SA"/>
              </w:rPr>
            </w:pPr>
            <w:r>
              <w:rPr>
                <w:rFonts w:hint="eastAsia" w:ascii="宋体" w:hAnsi="宋体"/>
                <w:sz w:val="24"/>
                <w:szCs w:val="24"/>
                <w:lang w:val="en-US" w:eastAsia="zh-CN"/>
              </w:rPr>
              <w:t>本套房产是否申请住房公积金贷款：</w:t>
            </w:r>
          </w:p>
        </w:tc>
        <w:tc>
          <w:tcPr>
            <w:tcW w:w="4308" w:type="dxa"/>
            <w:gridSpan w:val="9"/>
            <w:tcBorders>
              <w:top w:val="single" w:color="auto" w:sz="4" w:space="0"/>
              <w:left w:val="single" w:color="auto" w:sz="4" w:space="0"/>
              <w:bottom w:val="single" w:color="auto" w:sz="4" w:space="0"/>
              <w:right w:val="single" w:color="auto" w:sz="4" w:space="0"/>
            </w:tcBorders>
            <w:vAlign w:val="top"/>
          </w:tcPr>
          <w:p>
            <w:pPr>
              <w:widowControl/>
              <w:numPr>
                <w:ilvl w:val="0"/>
                <w:numId w:val="0"/>
              </w:numPr>
              <w:spacing w:line="400" w:lineRule="exact"/>
              <w:rPr>
                <w:rFonts w:hint="eastAsia"/>
                <w:lang w:eastAsia="zh-CN"/>
              </w:rPr>
            </w:pPr>
            <w:r>
              <w:rPr>
                <w:rFonts w:hint="eastAsia" w:ascii="宋体" w:hAnsi="宋体"/>
                <w:sz w:val="24"/>
                <w:szCs w:val="24"/>
              </w:rPr>
              <w:sym w:font="Wingdings 2" w:char="00A3"/>
            </w:r>
            <w:r>
              <w:rPr>
                <w:rFonts w:hint="eastAsia" w:ascii="宋体" w:hAnsi="宋体"/>
                <w:sz w:val="24"/>
                <w:szCs w:val="24"/>
                <w:lang w:eastAsia="zh-CN"/>
              </w:rPr>
              <w:t>是（</w:t>
            </w:r>
            <w:r>
              <w:rPr>
                <w:rFonts w:hint="eastAsia" w:ascii="宋体" w:hAnsi="宋体" w:cs="宋体"/>
                <w:color w:val="000000"/>
                <w:kern w:val="0"/>
                <w:sz w:val="22"/>
                <w:szCs w:val="22"/>
                <w:lang w:val="en-US" w:eastAsia="zh-CN"/>
              </w:rPr>
              <w:t>需提供</w:t>
            </w:r>
            <w:r>
              <w:rPr>
                <w:rFonts w:hint="eastAsia" w:ascii="宋体" w:hAnsi="宋体" w:cs="宋体"/>
                <w:b/>
                <w:bCs/>
                <w:color w:val="000000"/>
                <w:kern w:val="0"/>
                <w:sz w:val="22"/>
                <w:szCs w:val="22"/>
                <w:lang w:val="en-US" w:eastAsia="zh-CN"/>
              </w:rPr>
              <w:t>《购买二手房提取预申请表》</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rPr>
              <w:sym w:font="Wingdings 2" w:char="00A3"/>
            </w:r>
            <w:r>
              <w:rPr>
                <w:rFonts w:hint="eastAsia" w:ascii="宋体" w:hAnsi="宋体"/>
                <w:sz w:val="24"/>
                <w:szCs w:val="24"/>
              </w:rPr>
              <w:t>否</w:t>
            </w:r>
          </w:p>
        </w:tc>
      </w:tr>
      <w:tr>
        <w:tblPrEx>
          <w:tblCellMar>
            <w:top w:w="0" w:type="dxa"/>
            <w:left w:w="108" w:type="dxa"/>
            <w:bottom w:w="0" w:type="dxa"/>
            <w:right w:w="108" w:type="dxa"/>
          </w:tblCellMar>
        </w:tblPrEx>
        <w:trPr>
          <w:gridAfter w:val="1"/>
          <w:wAfter w:w="76" w:type="dxa"/>
          <w:trHeight w:val="605" w:hRule="atLeast"/>
        </w:trPr>
        <w:tc>
          <w:tcPr>
            <w:tcW w:w="1253" w:type="dxa"/>
            <w:gridSpan w:val="2"/>
            <w:vMerge w:val="continue"/>
            <w:tcBorders>
              <w:left w:val="single" w:color="auto" w:sz="4" w:space="0"/>
              <w:bottom w:val="single" w:color="auto" w:sz="4" w:space="0"/>
              <w:right w:val="single" w:color="auto" w:sz="4" w:space="0"/>
            </w:tcBorders>
            <w:vAlign w:val="center"/>
          </w:tcPr>
          <w:p>
            <w:pPr>
              <w:widowControl/>
              <w:spacing w:line="400" w:lineRule="exact"/>
            </w:pPr>
          </w:p>
        </w:tc>
        <w:tc>
          <w:tcPr>
            <w:tcW w:w="8991" w:type="dxa"/>
            <w:gridSpan w:val="1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default" w:ascii="宋体" w:hAnsi="宋体" w:cs="宋体"/>
                <w:color w:val="000000"/>
                <w:kern w:val="0"/>
                <w:sz w:val="21"/>
                <w:szCs w:val="21"/>
                <w:lang w:val="en-US" w:eastAsia="zh-CN"/>
              </w:rPr>
            </w:pPr>
            <w:r>
              <w:rPr>
                <w:rFonts w:hint="eastAsia" w:ascii="宋体" w:hAnsi="宋体" w:cs="宋体"/>
                <w:b/>
                <w:bCs/>
                <w:color w:val="000000"/>
                <w:kern w:val="0"/>
                <w:sz w:val="24"/>
                <w:szCs w:val="24"/>
                <w:lang w:val="en-US" w:eastAsia="zh-CN"/>
              </w:rPr>
              <w:t>注意事项</w:t>
            </w:r>
            <w:r>
              <w:rPr>
                <w:rFonts w:hint="eastAsia" w:ascii="宋体" w:hAnsi="宋体" w:cs="宋体"/>
                <w:color w:val="000000"/>
                <w:kern w:val="0"/>
                <w:sz w:val="24"/>
                <w:szCs w:val="24"/>
                <w:lang w:val="en-US" w:eastAsia="zh-CN"/>
              </w:rPr>
              <w:t>：1.“申请提取金额”超出可提取额度时，将按照住房公积金政策及最大可提取额度办理提取；</w:t>
            </w:r>
            <w:r>
              <w:rPr>
                <w:rFonts w:hint="eastAsia" w:ascii="宋体" w:hAnsi="宋体" w:cs="宋体"/>
                <w:b/>
                <w:bCs/>
                <w:color w:val="000000"/>
                <w:kern w:val="0"/>
                <w:sz w:val="24"/>
                <w:szCs w:val="24"/>
                <w:lang w:val="en-US" w:eastAsia="zh-CN"/>
              </w:rPr>
              <w:t>2.若本套房产需办理住房公积金贷款，申请人应在办理不动产转移登记前到公积金窗口申请。</w:t>
            </w:r>
          </w:p>
        </w:tc>
      </w:tr>
      <w:tr>
        <w:tblPrEx>
          <w:tblCellMar>
            <w:top w:w="0" w:type="dxa"/>
            <w:left w:w="108" w:type="dxa"/>
            <w:bottom w:w="0" w:type="dxa"/>
            <w:right w:w="108" w:type="dxa"/>
          </w:tblCellMar>
        </w:tblPrEx>
        <w:trPr>
          <w:gridAfter w:val="1"/>
          <w:wAfter w:w="76" w:type="dxa"/>
          <w:trHeight w:val="90" w:hRule="atLeast"/>
        </w:trPr>
        <w:tc>
          <w:tcPr>
            <w:tcW w:w="10244" w:type="dxa"/>
            <w:gridSpan w:val="21"/>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本人承诺：本申请系申请人真实意思的表示，并对所填写的上述内容及提交的申请材料真实性负责，如有不实，愿承担法律责任。以上注意事项和水电气安全须知，本人已阅读并领取相关文书，理解并接受全部内容，本人在申请表上签章即视为本人已知悉并理解注意事项及本申请表上的全部内容，并同意接受其约束。</w:t>
            </w:r>
          </w:p>
          <w:p>
            <w:pPr>
              <w:widowControl/>
              <w:rPr>
                <w:rFonts w:hint="eastAsia" w:ascii="宋体" w:hAnsi="宋体"/>
                <w:sz w:val="22"/>
              </w:rPr>
            </w:pPr>
          </w:p>
          <w:p>
            <w:pPr>
              <w:widowControl/>
              <w:rPr>
                <w:rFonts w:ascii="宋体" w:hAnsi="宋体"/>
                <w:sz w:val="22"/>
              </w:rPr>
            </w:pPr>
            <w:r>
              <w:rPr>
                <w:rFonts w:hint="eastAsia" w:ascii="宋体" w:hAnsi="宋体"/>
                <w:sz w:val="22"/>
              </w:rPr>
              <w:t>权利人（受让人）（签章）：                       义务人（转让人）（签章）：</w:t>
            </w:r>
          </w:p>
          <w:p>
            <w:pPr>
              <w:widowControl/>
              <w:rPr>
                <w:rFonts w:hint="eastAsia" w:ascii="宋体" w:hAnsi="宋体"/>
                <w:sz w:val="22"/>
              </w:rPr>
            </w:pPr>
          </w:p>
          <w:p>
            <w:pPr>
              <w:widowControl/>
              <w:rPr>
                <w:rFonts w:hint="eastAsia" w:ascii="宋体" w:hAnsi="宋体"/>
                <w:sz w:val="22"/>
              </w:rPr>
            </w:pPr>
          </w:p>
          <w:p>
            <w:pPr>
              <w:widowControl/>
              <w:rPr>
                <w:rFonts w:ascii="宋体" w:hAnsi="宋体"/>
                <w:sz w:val="22"/>
              </w:rPr>
            </w:pPr>
            <w:r>
              <w:rPr>
                <w:rFonts w:hint="eastAsia" w:ascii="宋体" w:hAnsi="宋体"/>
                <w:sz w:val="22"/>
              </w:rPr>
              <w:t>代理人（签章）：                                   代理人（签章）：</w:t>
            </w:r>
          </w:p>
          <w:p>
            <w:pPr>
              <w:widowControl/>
              <w:rPr>
                <w:rFonts w:ascii="宋体" w:hAnsi="宋体"/>
                <w:sz w:val="22"/>
              </w:rPr>
            </w:pPr>
            <w:r>
              <w:rPr>
                <w:rFonts w:hint="eastAsia" w:ascii="宋体" w:hAnsi="宋体"/>
                <w:sz w:val="22"/>
              </w:rPr>
              <w:t xml:space="preserve">       年  月   日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default" w:ascii="CESI仿宋-GB2312" w:hAnsi="CESI仿宋-GB2312" w:eastAsia="CESI仿宋-GB2312" w:cs="CESI仿宋-GB2312"/>
          <w:sz w:val="32"/>
          <w:szCs w:val="32"/>
          <w:lang w:val="en-US" w:eastAsia="zh-CN"/>
        </w:rPr>
      </w:pPr>
    </w:p>
    <w:sectPr>
      <w:pgSz w:w="11906" w:h="16838"/>
      <w:pgMar w:top="873" w:right="624" w:bottom="873" w:left="62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C930E"/>
    <w:multiLevelType w:val="singleLevel"/>
    <w:tmpl w:val="618C930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Q3NWI3NjYxYTMyYmVhMGNhYjkwN2MxMzFkOWYzYjUifQ=="/>
  </w:docVars>
  <w:rsids>
    <w:rsidRoot w:val="00000000"/>
    <w:rsid w:val="1CC7657D"/>
    <w:rsid w:val="2DCA4FFF"/>
    <w:rsid w:val="79B065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Table Paragraph"/>
    <w:basedOn w:val="1"/>
    <w:qFormat/>
    <w:uiPriority w:val="1"/>
    <w:pPr>
      <w:spacing w:line="320" w:lineRule="exact"/>
      <w:ind w:left="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214</Words>
  <Characters>1221</Characters>
  <Lines>10</Lines>
  <Paragraphs>2</Paragraphs>
  <TotalTime>0</TotalTime>
  <ScaleCrop>false</ScaleCrop>
  <LinksUpToDate>false</LinksUpToDate>
  <CharactersWithSpaces>1433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2018-05-25T09:21:00Z</dcterms:created>
  <dc:creator>Administrator</dc:creator>
  <cp:lastModifiedBy>Lenovo</cp:lastModifiedBy>
  <cp:lastPrinted>2022-09-02T01:28:00Z</cp:lastPrinted>
  <dcterms:modified xsi:type="dcterms:W3CDTF">2023-08-16T03:53:31Z</dcterms:modified>
  <dc:title>宁德市不动产交易、登记和纳税综合受理申请表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E80EE517DA3E4EF4BE4E1063F3940C0B</vt:lpwstr>
  </property>
</Properties>
</file>