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无法提交国外出生证明或者父母结婚证明，或者提交的出生证明登记的父母信息</w:t>
      </w:r>
    </w:p>
    <w:p>
      <w:pPr>
        <w:pStyle w:val="2"/>
        <w:rPr>
          <w:rFonts w:hint="eastAsia"/>
        </w:rPr>
      </w:pPr>
      <w:r>
        <w:rPr>
          <w:rFonts w:hint="eastAsia"/>
        </w:rPr>
        <w:t>与申报父母信息不一致的声明</w:t>
      </w:r>
    </w:p>
    <w:p>
      <w:pPr>
        <w:pStyle w:val="6"/>
        <w:spacing w:line="44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本人声明如下：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日，公民身份号码：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本人上述声明完全真实，如果虚假，愿意承担相关法律责任。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声明人（签字）：</w:t>
      </w:r>
    </w:p>
    <w:p>
      <w:pPr>
        <w:pStyle w:val="3"/>
        <w:wordWrap w:val="0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5987" w:firstLineChars="187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929" w:firstLineChars="1871"/>
        <w:rPr>
          <w:rFonts w:hint="eastAsia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提示：公民申报户口登记应当遵循诚实信用原则。根据《福建省居民户口登记管理办法》（省政府第179号令）第六十八条之规定：个人在申报户口登记事项时提供虚假自陈材料的，处以1000元罚款。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9B2"/>
    <w:rsid w:val="0244466C"/>
    <w:rsid w:val="27AE54C8"/>
    <w:rsid w:val="2D444902"/>
    <w:rsid w:val="3F1739B2"/>
    <w:rsid w:val="57B61764"/>
    <w:rsid w:val="712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80" w:lineRule="exact"/>
      <w:ind w:firstLine="0" w:firstLineChars="0"/>
      <w:jc w:val="center"/>
      <w:textAlignment w:val="center"/>
      <w:outlineLvl w:val="0"/>
    </w:pPr>
    <w:rPr>
      <w:rFonts w:ascii="方正小标宋简体" w:eastAsia="方正小标宋简体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right="1264" w:rightChars="400"/>
      <w:jc w:val="right"/>
    </w:pPr>
  </w:style>
  <w:style w:type="paragraph" w:customStyle="1" w:styleId="6">
    <w:name w:val="修正1行"/>
    <w:basedOn w:val="1"/>
    <w:next w:val="1"/>
    <w:qFormat/>
    <w:uiPriority w:val="0"/>
    <w:pPr>
      <w:spacing w:line="480" w:lineRule="exac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公安信息中心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2020-07-03T03:30:00Z</dcterms:created>
  <dc:creator>陈歆/四支队</dc:creator>
  <cp:lastModifiedBy>陈歆/四支队</cp:lastModifiedBy>
  <dcterms:modified xsi:type="dcterms:W3CDTF">2020-07-27T07:40:46Z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